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2B6BE535" w:rsidR="00444A92" w:rsidRPr="008C0616" w:rsidRDefault="006C7944"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H1</w:t>
      </w:r>
      <w:r w:rsidR="000C2FE9">
        <w:rPr>
          <w:sz w:val="56"/>
          <w:szCs w:val="56"/>
        </w:rPr>
        <w:t>7</w:t>
      </w:r>
      <w:r w:rsidR="00444A92" w:rsidRPr="008C0616">
        <w:rPr>
          <w:sz w:val="56"/>
          <w:szCs w:val="56"/>
        </w:rPr>
        <w:t xml:space="preserve"> </w:t>
      </w:r>
      <w:r w:rsidR="000571F1" w:rsidRPr="008C0616">
        <w:rPr>
          <w:sz w:val="56"/>
          <w:szCs w:val="56"/>
        </w:rPr>
        <w:t>–</w:t>
      </w:r>
      <w:r w:rsidR="00444A92" w:rsidRPr="008C0616">
        <w:rPr>
          <w:sz w:val="56"/>
          <w:szCs w:val="56"/>
        </w:rPr>
        <w:t xml:space="preserve"> </w:t>
      </w:r>
      <w:r w:rsidR="007E2A27">
        <w:rPr>
          <w:sz w:val="56"/>
          <w:szCs w:val="56"/>
        </w:rPr>
        <w:t>Dehumidifi</w:t>
      </w:r>
      <w:r w:rsidR="000C2FE9">
        <w:rPr>
          <w:sz w:val="56"/>
          <w:szCs w:val="56"/>
        </w:rPr>
        <w:t>er Only</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2DD0F7FB" w14:textId="77777777" w:rsidR="00E00677" w:rsidRDefault="00E00677" w:rsidP="00E00677">
      <w:pPr>
        <w:pStyle w:val="Heading1"/>
      </w:pPr>
      <w:bookmarkStart w:id="0" w:name="_Toc172094931"/>
      <w:bookmarkStart w:id="1" w:name="_Toc201232572"/>
      <w:r>
        <w:lastRenderedPageBreak/>
        <w:t>Introduction</w:t>
      </w:r>
      <w:bookmarkEnd w:id="0"/>
      <w:bookmarkEnd w:id="1"/>
    </w:p>
    <w:p w14:paraId="44C63193" w14:textId="77777777" w:rsidR="00E00677" w:rsidRDefault="00E00677" w:rsidP="00E00677">
      <w:pPr>
        <w:tabs>
          <w:tab w:val="clear" w:pos="0"/>
        </w:tabs>
        <w:overflowPunct/>
        <w:autoSpaceDE/>
        <w:autoSpaceDN/>
        <w:adjustRightInd/>
        <w:textAlignment w:val="auto"/>
        <w:rPr>
          <w:spacing w:val="-1"/>
          <w:szCs w:val="24"/>
        </w:rPr>
      </w:pPr>
    </w:p>
    <w:p w14:paraId="0268A2A2" w14:textId="4CBF8F8A" w:rsidR="00E00677" w:rsidRDefault="00E00677" w:rsidP="00E00677">
      <w:r>
        <w:t xml:space="preserve">To help customers </w:t>
      </w:r>
      <w:r w:rsidRPr="00F44EA6">
        <w:rPr>
          <w:b/>
          <w:bCs/>
          <w:i/>
          <w:iCs/>
          <w:color w:val="0070C0"/>
        </w:rPr>
        <w:t>create better science</w:t>
      </w:r>
      <w:r>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p w14:paraId="0333C63F" w14:textId="77777777" w:rsidR="00E00677" w:rsidRDefault="00E00677" w:rsidP="00E00677"/>
    <w:p w14:paraId="74490480" w14:textId="77777777" w:rsidR="00E00677" w:rsidRPr="00A1004B" w:rsidRDefault="00E00677" w:rsidP="00E00677">
      <w:r>
        <w:t>Information contained within this supplemental user manual shall supersede any conflicting information contained within the basic chamber user manual.</w:t>
      </w:r>
    </w:p>
    <w:p w14:paraId="034C4492" w14:textId="77777777" w:rsidR="00E07BF4" w:rsidRDefault="00E07BF4" w:rsidP="00E00677">
      <w:pPr>
        <w:tabs>
          <w:tab w:val="clear" w:pos="0"/>
        </w:tabs>
        <w:overflowPunct/>
        <w:autoSpaceDE/>
        <w:autoSpaceDN/>
        <w:adjustRightInd/>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0677">
      <w:pPr>
        <w:tabs>
          <w:tab w:val="clear" w:pos="0"/>
        </w:tabs>
        <w:overflowPunct/>
        <w:autoSpaceDE/>
        <w:autoSpaceDN/>
        <w:adjustRightInd/>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716D51F3">
                <wp:simplePos x="0" y="0"/>
                <wp:positionH relativeFrom="margin">
                  <wp:posOffset>-104775</wp:posOffset>
                </wp:positionH>
                <wp:positionV relativeFrom="paragraph">
                  <wp:posOffset>151130</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8.25pt;margin-top:11.9pt;width:466.4pt;height:130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E00677">
      <w:pPr>
        <w:pStyle w:val="Heading1"/>
      </w:pPr>
      <w:bookmarkStart w:id="2" w:name="_Toc201232573"/>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631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436C16EC" w:rsidR="00703A57" w:rsidRPr="00703A57" w:rsidRDefault="000C2FE9" w:rsidP="00703A57">
            <w:pPr>
              <w:tabs>
                <w:tab w:val="clear" w:pos="0"/>
              </w:tabs>
              <w:overflowPunct/>
              <w:autoSpaceDE/>
              <w:autoSpaceDN/>
              <w:adjustRightInd/>
              <w:jc w:val="center"/>
              <w:textAlignment w:val="auto"/>
              <w:rPr>
                <w:spacing w:val="-1"/>
                <w:szCs w:val="24"/>
              </w:rPr>
            </w:pPr>
            <w:r>
              <w:rPr>
                <w:spacing w:val="-1"/>
                <w:szCs w:val="24"/>
              </w:rPr>
              <w:t>6/19</w:t>
            </w:r>
            <w:r w:rsidR="00703A57">
              <w:rPr>
                <w:spacing w:val="-1"/>
                <w:szCs w:val="24"/>
              </w:rPr>
              <w:t>/202</w:t>
            </w:r>
            <w:r>
              <w:rPr>
                <w:spacing w:val="-1"/>
                <w:szCs w:val="24"/>
              </w:rPr>
              <w:t>5</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669CE88A" w14:textId="44123561" w:rsidR="005A2537" w:rsidRDefault="00D479E4">
      <w:pPr>
        <w:pStyle w:val="TOC1"/>
        <w:tabs>
          <w:tab w:val="right" w:leader="dot" w:pos="863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201232572" w:history="1">
        <w:r w:rsidR="005A2537" w:rsidRPr="007A4110">
          <w:rPr>
            <w:rStyle w:val="Hyperlink"/>
            <w:noProof/>
          </w:rPr>
          <w:t>Introduction</w:t>
        </w:r>
        <w:r w:rsidR="005A2537">
          <w:rPr>
            <w:noProof/>
            <w:webHidden/>
          </w:rPr>
          <w:tab/>
        </w:r>
        <w:r w:rsidR="005A2537">
          <w:rPr>
            <w:noProof/>
            <w:webHidden/>
          </w:rPr>
          <w:fldChar w:fldCharType="begin"/>
        </w:r>
        <w:r w:rsidR="005A2537">
          <w:rPr>
            <w:noProof/>
            <w:webHidden/>
          </w:rPr>
          <w:instrText xml:space="preserve"> PAGEREF _Toc201232572 \h </w:instrText>
        </w:r>
        <w:r w:rsidR="005A2537">
          <w:rPr>
            <w:noProof/>
            <w:webHidden/>
          </w:rPr>
        </w:r>
        <w:r w:rsidR="005A2537">
          <w:rPr>
            <w:noProof/>
            <w:webHidden/>
          </w:rPr>
          <w:fldChar w:fldCharType="separate"/>
        </w:r>
        <w:r w:rsidR="005A2537">
          <w:rPr>
            <w:noProof/>
            <w:webHidden/>
          </w:rPr>
          <w:t>3</w:t>
        </w:r>
        <w:r w:rsidR="005A2537">
          <w:rPr>
            <w:noProof/>
            <w:webHidden/>
          </w:rPr>
          <w:fldChar w:fldCharType="end"/>
        </w:r>
      </w:hyperlink>
    </w:p>
    <w:p w14:paraId="2C91DC56" w14:textId="7512AE90"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73" w:history="1">
        <w:r w:rsidRPr="007A4110">
          <w:rPr>
            <w:rStyle w:val="Hyperlink"/>
            <w:noProof/>
          </w:rPr>
          <w:t>Revision Log</w:t>
        </w:r>
        <w:r>
          <w:rPr>
            <w:noProof/>
            <w:webHidden/>
          </w:rPr>
          <w:tab/>
        </w:r>
        <w:r>
          <w:rPr>
            <w:noProof/>
            <w:webHidden/>
          </w:rPr>
          <w:fldChar w:fldCharType="begin"/>
        </w:r>
        <w:r>
          <w:rPr>
            <w:noProof/>
            <w:webHidden/>
          </w:rPr>
          <w:instrText xml:space="preserve"> PAGEREF _Toc201232573 \h </w:instrText>
        </w:r>
        <w:r>
          <w:rPr>
            <w:noProof/>
            <w:webHidden/>
          </w:rPr>
        </w:r>
        <w:r>
          <w:rPr>
            <w:noProof/>
            <w:webHidden/>
          </w:rPr>
          <w:fldChar w:fldCharType="separate"/>
        </w:r>
        <w:r>
          <w:rPr>
            <w:noProof/>
            <w:webHidden/>
          </w:rPr>
          <w:t>4</w:t>
        </w:r>
        <w:r>
          <w:rPr>
            <w:noProof/>
            <w:webHidden/>
          </w:rPr>
          <w:fldChar w:fldCharType="end"/>
        </w:r>
      </w:hyperlink>
    </w:p>
    <w:p w14:paraId="72BE9FCA" w14:textId="1D5C4339"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74" w:history="1">
        <w:r w:rsidRPr="007A4110">
          <w:rPr>
            <w:rStyle w:val="Hyperlink"/>
            <w:noProof/>
          </w:rPr>
          <w:t>Warranty Information</w:t>
        </w:r>
        <w:r>
          <w:rPr>
            <w:noProof/>
            <w:webHidden/>
          </w:rPr>
          <w:tab/>
        </w:r>
        <w:r>
          <w:rPr>
            <w:noProof/>
            <w:webHidden/>
          </w:rPr>
          <w:fldChar w:fldCharType="begin"/>
        </w:r>
        <w:r>
          <w:rPr>
            <w:noProof/>
            <w:webHidden/>
          </w:rPr>
          <w:instrText xml:space="preserve"> PAGEREF _Toc201232574 \h </w:instrText>
        </w:r>
        <w:r>
          <w:rPr>
            <w:noProof/>
            <w:webHidden/>
          </w:rPr>
        </w:r>
        <w:r>
          <w:rPr>
            <w:noProof/>
            <w:webHidden/>
          </w:rPr>
          <w:fldChar w:fldCharType="separate"/>
        </w:r>
        <w:r>
          <w:rPr>
            <w:noProof/>
            <w:webHidden/>
          </w:rPr>
          <w:t>6</w:t>
        </w:r>
        <w:r>
          <w:rPr>
            <w:noProof/>
            <w:webHidden/>
          </w:rPr>
          <w:fldChar w:fldCharType="end"/>
        </w:r>
      </w:hyperlink>
    </w:p>
    <w:p w14:paraId="1604EC57" w14:textId="4190961E"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75" w:history="1">
        <w:r w:rsidRPr="007A4110">
          <w:rPr>
            <w:rStyle w:val="Hyperlink"/>
            <w:noProof/>
          </w:rPr>
          <w:t>Definitions</w:t>
        </w:r>
        <w:r>
          <w:rPr>
            <w:noProof/>
            <w:webHidden/>
          </w:rPr>
          <w:tab/>
        </w:r>
        <w:r>
          <w:rPr>
            <w:noProof/>
            <w:webHidden/>
          </w:rPr>
          <w:fldChar w:fldCharType="begin"/>
        </w:r>
        <w:r>
          <w:rPr>
            <w:noProof/>
            <w:webHidden/>
          </w:rPr>
          <w:instrText xml:space="preserve"> PAGEREF _Toc201232575 \h </w:instrText>
        </w:r>
        <w:r>
          <w:rPr>
            <w:noProof/>
            <w:webHidden/>
          </w:rPr>
        </w:r>
        <w:r>
          <w:rPr>
            <w:noProof/>
            <w:webHidden/>
          </w:rPr>
          <w:fldChar w:fldCharType="separate"/>
        </w:r>
        <w:r>
          <w:rPr>
            <w:noProof/>
            <w:webHidden/>
          </w:rPr>
          <w:t>8</w:t>
        </w:r>
        <w:r>
          <w:rPr>
            <w:noProof/>
            <w:webHidden/>
          </w:rPr>
          <w:fldChar w:fldCharType="end"/>
        </w:r>
      </w:hyperlink>
    </w:p>
    <w:p w14:paraId="55EB8512" w14:textId="24CA395B"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76" w:history="1">
        <w:r w:rsidRPr="007A4110">
          <w:rPr>
            <w:rStyle w:val="Hyperlink"/>
            <w:noProof/>
          </w:rPr>
          <w:t>General</w:t>
        </w:r>
        <w:r>
          <w:rPr>
            <w:noProof/>
            <w:webHidden/>
          </w:rPr>
          <w:tab/>
        </w:r>
        <w:r>
          <w:rPr>
            <w:noProof/>
            <w:webHidden/>
          </w:rPr>
          <w:fldChar w:fldCharType="begin"/>
        </w:r>
        <w:r>
          <w:rPr>
            <w:noProof/>
            <w:webHidden/>
          </w:rPr>
          <w:instrText xml:space="preserve"> PAGEREF _Toc201232576 \h </w:instrText>
        </w:r>
        <w:r>
          <w:rPr>
            <w:noProof/>
            <w:webHidden/>
          </w:rPr>
        </w:r>
        <w:r>
          <w:rPr>
            <w:noProof/>
            <w:webHidden/>
          </w:rPr>
          <w:fldChar w:fldCharType="separate"/>
        </w:r>
        <w:r>
          <w:rPr>
            <w:noProof/>
            <w:webHidden/>
          </w:rPr>
          <w:t>8</w:t>
        </w:r>
        <w:r>
          <w:rPr>
            <w:noProof/>
            <w:webHidden/>
          </w:rPr>
          <w:fldChar w:fldCharType="end"/>
        </w:r>
      </w:hyperlink>
    </w:p>
    <w:p w14:paraId="475CD79C" w14:textId="12F35134"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77" w:history="1">
        <w:r w:rsidRPr="007A4110">
          <w:rPr>
            <w:rStyle w:val="Hyperlink"/>
            <w:noProof/>
          </w:rPr>
          <w:t>Performance Criteria</w:t>
        </w:r>
        <w:r>
          <w:rPr>
            <w:noProof/>
            <w:webHidden/>
          </w:rPr>
          <w:tab/>
        </w:r>
        <w:r>
          <w:rPr>
            <w:noProof/>
            <w:webHidden/>
          </w:rPr>
          <w:fldChar w:fldCharType="begin"/>
        </w:r>
        <w:r>
          <w:rPr>
            <w:noProof/>
            <w:webHidden/>
          </w:rPr>
          <w:instrText xml:space="preserve"> PAGEREF _Toc201232577 \h </w:instrText>
        </w:r>
        <w:r>
          <w:rPr>
            <w:noProof/>
            <w:webHidden/>
          </w:rPr>
        </w:r>
        <w:r>
          <w:rPr>
            <w:noProof/>
            <w:webHidden/>
          </w:rPr>
          <w:fldChar w:fldCharType="separate"/>
        </w:r>
        <w:r>
          <w:rPr>
            <w:noProof/>
            <w:webHidden/>
          </w:rPr>
          <w:t>9</w:t>
        </w:r>
        <w:r>
          <w:rPr>
            <w:noProof/>
            <w:webHidden/>
          </w:rPr>
          <w:fldChar w:fldCharType="end"/>
        </w:r>
      </w:hyperlink>
    </w:p>
    <w:p w14:paraId="4FC84DDE" w14:textId="6EF5C85F"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78" w:history="1">
        <w:r w:rsidRPr="007A4110">
          <w:rPr>
            <w:rStyle w:val="Hyperlink"/>
            <w:noProof/>
          </w:rPr>
          <w:t>Performance Specifications</w:t>
        </w:r>
        <w:r>
          <w:rPr>
            <w:noProof/>
            <w:webHidden/>
          </w:rPr>
          <w:tab/>
        </w:r>
        <w:r>
          <w:rPr>
            <w:noProof/>
            <w:webHidden/>
          </w:rPr>
          <w:fldChar w:fldCharType="begin"/>
        </w:r>
        <w:r>
          <w:rPr>
            <w:noProof/>
            <w:webHidden/>
          </w:rPr>
          <w:instrText xml:space="preserve"> PAGEREF _Toc201232578 \h </w:instrText>
        </w:r>
        <w:r>
          <w:rPr>
            <w:noProof/>
            <w:webHidden/>
          </w:rPr>
        </w:r>
        <w:r>
          <w:rPr>
            <w:noProof/>
            <w:webHidden/>
          </w:rPr>
          <w:fldChar w:fldCharType="separate"/>
        </w:r>
        <w:r>
          <w:rPr>
            <w:noProof/>
            <w:webHidden/>
          </w:rPr>
          <w:t>9</w:t>
        </w:r>
        <w:r>
          <w:rPr>
            <w:noProof/>
            <w:webHidden/>
          </w:rPr>
          <w:fldChar w:fldCharType="end"/>
        </w:r>
      </w:hyperlink>
    </w:p>
    <w:p w14:paraId="52602174" w14:textId="466F8214" w:rsidR="005A2537" w:rsidRDefault="005A2537">
      <w:pPr>
        <w:pStyle w:val="TOC2"/>
        <w:tabs>
          <w:tab w:val="right" w:leader="dot" w:pos="8630"/>
        </w:tabs>
        <w:rPr>
          <w:noProof/>
          <w:kern w:val="2"/>
          <w:sz w:val="24"/>
          <w:szCs w:val="24"/>
          <w14:ligatures w14:val="standardContextual"/>
        </w:rPr>
      </w:pPr>
      <w:hyperlink w:anchor="_Toc201232579" w:history="1">
        <w:r w:rsidRPr="007A4110">
          <w:rPr>
            <w:rStyle w:val="Hyperlink"/>
            <w:noProof/>
          </w:rPr>
          <w:t>Process Value Stability</w:t>
        </w:r>
        <w:r>
          <w:rPr>
            <w:noProof/>
            <w:webHidden/>
          </w:rPr>
          <w:tab/>
        </w:r>
        <w:r>
          <w:rPr>
            <w:noProof/>
            <w:webHidden/>
          </w:rPr>
          <w:fldChar w:fldCharType="begin"/>
        </w:r>
        <w:r>
          <w:rPr>
            <w:noProof/>
            <w:webHidden/>
          </w:rPr>
          <w:instrText xml:space="preserve"> PAGEREF _Toc201232579 \h </w:instrText>
        </w:r>
        <w:r>
          <w:rPr>
            <w:noProof/>
            <w:webHidden/>
          </w:rPr>
        </w:r>
        <w:r>
          <w:rPr>
            <w:noProof/>
            <w:webHidden/>
          </w:rPr>
          <w:fldChar w:fldCharType="separate"/>
        </w:r>
        <w:r>
          <w:rPr>
            <w:noProof/>
            <w:webHidden/>
          </w:rPr>
          <w:t>9</w:t>
        </w:r>
        <w:r>
          <w:rPr>
            <w:noProof/>
            <w:webHidden/>
          </w:rPr>
          <w:fldChar w:fldCharType="end"/>
        </w:r>
      </w:hyperlink>
    </w:p>
    <w:p w14:paraId="4CF036E2" w14:textId="68142A0A" w:rsidR="005A2537" w:rsidRDefault="005A2537">
      <w:pPr>
        <w:pStyle w:val="TOC2"/>
        <w:tabs>
          <w:tab w:val="right" w:leader="dot" w:pos="8630"/>
        </w:tabs>
        <w:rPr>
          <w:noProof/>
          <w:kern w:val="2"/>
          <w:sz w:val="24"/>
          <w:szCs w:val="24"/>
          <w14:ligatures w14:val="standardContextual"/>
        </w:rPr>
      </w:pPr>
      <w:hyperlink w:anchor="_Toc201232580" w:history="1">
        <w:r w:rsidRPr="007A4110">
          <w:rPr>
            <w:rStyle w:val="Hyperlink"/>
            <w:noProof/>
          </w:rPr>
          <w:t>Relative Humidity Control Range (Incubators and Plant Growth, except 22 and 30 Series)</w:t>
        </w:r>
        <w:r>
          <w:rPr>
            <w:noProof/>
            <w:webHidden/>
          </w:rPr>
          <w:tab/>
        </w:r>
        <w:r>
          <w:rPr>
            <w:noProof/>
            <w:webHidden/>
          </w:rPr>
          <w:fldChar w:fldCharType="begin"/>
        </w:r>
        <w:r>
          <w:rPr>
            <w:noProof/>
            <w:webHidden/>
          </w:rPr>
          <w:instrText xml:space="preserve"> PAGEREF _Toc201232580 \h </w:instrText>
        </w:r>
        <w:r>
          <w:rPr>
            <w:noProof/>
            <w:webHidden/>
          </w:rPr>
        </w:r>
        <w:r>
          <w:rPr>
            <w:noProof/>
            <w:webHidden/>
          </w:rPr>
          <w:fldChar w:fldCharType="separate"/>
        </w:r>
        <w:r>
          <w:rPr>
            <w:noProof/>
            <w:webHidden/>
          </w:rPr>
          <w:t>9</w:t>
        </w:r>
        <w:r>
          <w:rPr>
            <w:noProof/>
            <w:webHidden/>
          </w:rPr>
          <w:fldChar w:fldCharType="end"/>
        </w:r>
      </w:hyperlink>
    </w:p>
    <w:p w14:paraId="36764A7A" w14:textId="04E03A6A" w:rsidR="005A2537" w:rsidRDefault="005A2537">
      <w:pPr>
        <w:pStyle w:val="TOC2"/>
        <w:tabs>
          <w:tab w:val="right" w:leader="dot" w:pos="8630"/>
        </w:tabs>
        <w:rPr>
          <w:noProof/>
          <w:kern w:val="2"/>
          <w:sz w:val="24"/>
          <w:szCs w:val="24"/>
          <w14:ligatures w14:val="standardContextual"/>
        </w:rPr>
      </w:pPr>
      <w:hyperlink w:anchor="_Toc201232581" w:history="1">
        <w:r w:rsidRPr="007A4110">
          <w:rPr>
            <w:rStyle w:val="Hyperlink"/>
            <w:noProof/>
          </w:rPr>
          <w:t>Relative Humidity Control Accuracy</w:t>
        </w:r>
        <w:r>
          <w:rPr>
            <w:noProof/>
            <w:webHidden/>
          </w:rPr>
          <w:tab/>
        </w:r>
        <w:r>
          <w:rPr>
            <w:noProof/>
            <w:webHidden/>
          </w:rPr>
          <w:fldChar w:fldCharType="begin"/>
        </w:r>
        <w:r>
          <w:rPr>
            <w:noProof/>
            <w:webHidden/>
          </w:rPr>
          <w:instrText xml:space="preserve"> PAGEREF _Toc201232581 \h </w:instrText>
        </w:r>
        <w:r>
          <w:rPr>
            <w:noProof/>
            <w:webHidden/>
          </w:rPr>
        </w:r>
        <w:r>
          <w:rPr>
            <w:noProof/>
            <w:webHidden/>
          </w:rPr>
          <w:fldChar w:fldCharType="separate"/>
        </w:r>
        <w:r>
          <w:rPr>
            <w:noProof/>
            <w:webHidden/>
          </w:rPr>
          <w:t>9</w:t>
        </w:r>
        <w:r>
          <w:rPr>
            <w:noProof/>
            <w:webHidden/>
          </w:rPr>
          <w:fldChar w:fldCharType="end"/>
        </w:r>
      </w:hyperlink>
    </w:p>
    <w:p w14:paraId="73140402" w14:textId="55283C06"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82" w:history="1">
        <w:r w:rsidRPr="007A4110">
          <w:rPr>
            <w:rStyle w:val="Hyperlink"/>
            <w:noProof/>
          </w:rPr>
          <w:t>Installation Guidelines</w:t>
        </w:r>
        <w:r>
          <w:rPr>
            <w:noProof/>
            <w:webHidden/>
          </w:rPr>
          <w:tab/>
        </w:r>
        <w:r>
          <w:rPr>
            <w:noProof/>
            <w:webHidden/>
          </w:rPr>
          <w:fldChar w:fldCharType="begin"/>
        </w:r>
        <w:r>
          <w:rPr>
            <w:noProof/>
            <w:webHidden/>
          </w:rPr>
          <w:instrText xml:space="preserve"> PAGEREF _Toc201232582 \h </w:instrText>
        </w:r>
        <w:r>
          <w:rPr>
            <w:noProof/>
            <w:webHidden/>
          </w:rPr>
        </w:r>
        <w:r>
          <w:rPr>
            <w:noProof/>
            <w:webHidden/>
          </w:rPr>
          <w:fldChar w:fldCharType="separate"/>
        </w:r>
        <w:r>
          <w:rPr>
            <w:noProof/>
            <w:webHidden/>
          </w:rPr>
          <w:t>10</w:t>
        </w:r>
        <w:r>
          <w:rPr>
            <w:noProof/>
            <w:webHidden/>
          </w:rPr>
          <w:fldChar w:fldCharType="end"/>
        </w:r>
      </w:hyperlink>
    </w:p>
    <w:p w14:paraId="61EAAAD3" w14:textId="4EEB07ED" w:rsidR="005A2537" w:rsidRDefault="005A2537">
      <w:pPr>
        <w:pStyle w:val="TOC2"/>
        <w:tabs>
          <w:tab w:val="right" w:leader="dot" w:pos="8630"/>
        </w:tabs>
        <w:rPr>
          <w:noProof/>
          <w:kern w:val="2"/>
          <w:sz w:val="24"/>
          <w:szCs w:val="24"/>
          <w14:ligatures w14:val="standardContextual"/>
        </w:rPr>
      </w:pPr>
      <w:hyperlink w:anchor="_Toc201232583" w:history="1">
        <w:r w:rsidRPr="007A4110">
          <w:rPr>
            <w:rStyle w:val="Hyperlink"/>
            <w:noProof/>
          </w:rPr>
          <w:t>Dehumidification Components Provided</w:t>
        </w:r>
        <w:r>
          <w:rPr>
            <w:noProof/>
            <w:webHidden/>
          </w:rPr>
          <w:tab/>
        </w:r>
        <w:r>
          <w:rPr>
            <w:noProof/>
            <w:webHidden/>
          </w:rPr>
          <w:fldChar w:fldCharType="begin"/>
        </w:r>
        <w:r>
          <w:rPr>
            <w:noProof/>
            <w:webHidden/>
          </w:rPr>
          <w:instrText xml:space="preserve"> PAGEREF _Toc201232583 \h </w:instrText>
        </w:r>
        <w:r>
          <w:rPr>
            <w:noProof/>
            <w:webHidden/>
          </w:rPr>
        </w:r>
        <w:r>
          <w:rPr>
            <w:noProof/>
            <w:webHidden/>
          </w:rPr>
          <w:fldChar w:fldCharType="separate"/>
        </w:r>
        <w:r>
          <w:rPr>
            <w:noProof/>
            <w:webHidden/>
          </w:rPr>
          <w:t>10</w:t>
        </w:r>
        <w:r>
          <w:rPr>
            <w:noProof/>
            <w:webHidden/>
          </w:rPr>
          <w:fldChar w:fldCharType="end"/>
        </w:r>
      </w:hyperlink>
    </w:p>
    <w:p w14:paraId="02A8424A" w14:textId="5F63586A" w:rsidR="005A2537" w:rsidRDefault="005A2537">
      <w:pPr>
        <w:pStyle w:val="TOC2"/>
        <w:tabs>
          <w:tab w:val="right" w:leader="dot" w:pos="8630"/>
        </w:tabs>
        <w:rPr>
          <w:noProof/>
          <w:kern w:val="2"/>
          <w:sz w:val="24"/>
          <w:szCs w:val="24"/>
          <w14:ligatures w14:val="standardContextual"/>
        </w:rPr>
      </w:pPr>
      <w:hyperlink w:anchor="_Toc201232584" w:history="1">
        <w:r w:rsidRPr="007A4110">
          <w:rPr>
            <w:rStyle w:val="Hyperlink"/>
            <w:noProof/>
          </w:rPr>
          <w:t>Site Requirements</w:t>
        </w:r>
        <w:r>
          <w:rPr>
            <w:noProof/>
            <w:webHidden/>
          </w:rPr>
          <w:tab/>
        </w:r>
        <w:r>
          <w:rPr>
            <w:noProof/>
            <w:webHidden/>
          </w:rPr>
          <w:fldChar w:fldCharType="begin"/>
        </w:r>
        <w:r>
          <w:rPr>
            <w:noProof/>
            <w:webHidden/>
          </w:rPr>
          <w:instrText xml:space="preserve"> PAGEREF _Toc201232584 \h </w:instrText>
        </w:r>
        <w:r>
          <w:rPr>
            <w:noProof/>
            <w:webHidden/>
          </w:rPr>
        </w:r>
        <w:r>
          <w:rPr>
            <w:noProof/>
            <w:webHidden/>
          </w:rPr>
          <w:fldChar w:fldCharType="separate"/>
        </w:r>
        <w:r>
          <w:rPr>
            <w:noProof/>
            <w:webHidden/>
          </w:rPr>
          <w:t>10</w:t>
        </w:r>
        <w:r>
          <w:rPr>
            <w:noProof/>
            <w:webHidden/>
          </w:rPr>
          <w:fldChar w:fldCharType="end"/>
        </w:r>
      </w:hyperlink>
    </w:p>
    <w:p w14:paraId="0C03B800" w14:textId="215B7E9D" w:rsidR="005A2537" w:rsidRDefault="005A2537">
      <w:pPr>
        <w:pStyle w:val="TOC2"/>
        <w:tabs>
          <w:tab w:val="right" w:leader="dot" w:pos="8630"/>
        </w:tabs>
        <w:rPr>
          <w:noProof/>
          <w:kern w:val="2"/>
          <w:sz w:val="24"/>
          <w:szCs w:val="24"/>
          <w14:ligatures w14:val="standardContextual"/>
        </w:rPr>
      </w:pPr>
      <w:hyperlink w:anchor="_Toc201232585" w:history="1">
        <w:r w:rsidRPr="007A4110">
          <w:rPr>
            <w:rStyle w:val="Hyperlink"/>
            <w:noProof/>
          </w:rPr>
          <w:t>Installation of Dehumidification Components</w:t>
        </w:r>
        <w:r>
          <w:rPr>
            <w:noProof/>
            <w:webHidden/>
          </w:rPr>
          <w:tab/>
        </w:r>
        <w:r>
          <w:rPr>
            <w:noProof/>
            <w:webHidden/>
          </w:rPr>
          <w:fldChar w:fldCharType="begin"/>
        </w:r>
        <w:r>
          <w:rPr>
            <w:noProof/>
            <w:webHidden/>
          </w:rPr>
          <w:instrText xml:space="preserve"> PAGEREF _Toc201232585 \h </w:instrText>
        </w:r>
        <w:r>
          <w:rPr>
            <w:noProof/>
            <w:webHidden/>
          </w:rPr>
        </w:r>
        <w:r>
          <w:rPr>
            <w:noProof/>
            <w:webHidden/>
          </w:rPr>
          <w:fldChar w:fldCharType="separate"/>
        </w:r>
        <w:r>
          <w:rPr>
            <w:noProof/>
            <w:webHidden/>
          </w:rPr>
          <w:t>11</w:t>
        </w:r>
        <w:r>
          <w:rPr>
            <w:noProof/>
            <w:webHidden/>
          </w:rPr>
          <w:fldChar w:fldCharType="end"/>
        </w:r>
      </w:hyperlink>
    </w:p>
    <w:p w14:paraId="05B68470" w14:textId="18624C03"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86" w:history="1">
        <w:r w:rsidRPr="007A4110">
          <w:rPr>
            <w:rStyle w:val="Hyperlink"/>
            <w:noProof/>
          </w:rPr>
          <w:t>Operation</w:t>
        </w:r>
        <w:r>
          <w:rPr>
            <w:noProof/>
            <w:webHidden/>
          </w:rPr>
          <w:tab/>
        </w:r>
        <w:r>
          <w:rPr>
            <w:noProof/>
            <w:webHidden/>
          </w:rPr>
          <w:fldChar w:fldCharType="begin"/>
        </w:r>
        <w:r>
          <w:rPr>
            <w:noProof/>
            <w:webHidden/>
          </w:rPr>
          <w:instrText xml:space="preserve"> PAGEREF _Toc201232586 \h </w:instrText>
        </w:r>
        <w:r>
          <w:rPr>
            <w:noProof/>
            <w:webHidden/>
          </w:rPr>
        </w:r>
        <w:r>
          <w:rPr>
            <w:noProof/>
            <w:webHidden/>
          </w:rPr>
          <w:fldChar w:fldCharType="separate"/>
        </w:r>
        <w:r>
          <w:rPr>
            <w:noProof/>
            <w:webHidden/>
          </w:rPr>
          <w:t>11</w:t>
        </w:r>
        <w:r>
          <w:rPr>
            <w:noProof/>
            <w:webHidden/>
          </w:rPr>
          <w:fldChar w:fldCharType="end"/>
        </w:r>
      </w:hyperlink>
    </w:p>
    <w:p w14:paraId="46037C24" w14:textId="5268F1B6" w:rsidR="005A2537" w:rsidRDefault="005A2537">
      <w:pPr>
        <w:pStyle w:val="TOC2"/>
        <w:tabs>
          <w:tab w:val="right" w:leader="dot" w:pos="8630"/>
        </w:tabs>
        <w:rPr>
          <w:noProof/>
          <w:kern w:val="2"/>
          <w:sz w:val="24"/>
          <w:szCs w:val="24"/>
          <w14:ligatures w14:val="standardContextual"/>
        </w:rPr>
      </w:pPr>
      <w:hyperlink w:anchor="_Toc201232587" w:history="1">
        <w:r w:rsidRPr="007A4110">
          <w:rPr>
            <w:rStyle w:val="Hyperlink"/>
            <w:noProof/>
          </w:rPr>
          <w:t>General</w:t>
        </w:r>
        <w:r>
          <w:rPr>
            <w:noProof/>
            <w:webHidden/>
          </w:rPr>
          <w:tab/>
        </w:r>
        <w:r>
          <w:rPr>
            <w:noProof/>
            <w:webHidden/>
          </w:rPr>
          <w:fldChar w:fldCharType="begin"/>
        </w:r>
        <w:r>
          <w:rPr>
            <w:noProof/>
            <w:webHidden/>
          </w:rPr>
          <w:instrText xml:space="preserve"> PAGEREF _Toc201232587 \h </w:instrText>
        </w:r>
        <w:r>
          <w:rPr>
            <w:noProof/>
            <w:webHidden/>
          </w:rPr>
        </w:r>
        <w:r>
          <w:rPr>
            <w:noProof/>
            <w:webHidden/>
          </w:rPr>
          <w:fldChar w:fldCharType="separate"/>
        </w:r>
        <w:r>
          <w:rPr>
            <w:noProof/>
            <w:webHidden/>
          </w:rPr>
          <w:t>11</w:t>
        </w:r>
        <w:r>
          <w:rPr>
            <w:noProof/>
            <w:webHidden/>
          </w:rPr>
          <w:fldChar w:fldCharType="end"/>
        </w:r>
      </w:hyperlink>
    </w:p>
    <w:p w14:paraId="0EBE5C42" w14:textId="6C3AD2F5" w:rsidR="005A2537" w:rsidRDefault="005A2537">
      <w:pPr>
        <w:pStyle w:val="TOC2"/>
        <w:tabs>
          <w:tab w:val="right" w:leader="dot" w:pos="8630"/>
        </w:tabs>
        <w:rPr>
          <w:noProof/>
          <w:kern w:val="2"/>
          <w:sz w:val="24"/>
          <w:szCs w:val="24"/>
          <w14:ligatures w14:val="standardContextual"/>
        </w:rPr>
      </w:pPr>
      <w:hyperlink w:anchor="_Toc201232588" w:history="1">
        <w:r w:rsidRPr="007A4110">
          <w:rPr>
            <w:rStyle w:val="Hyperlink"/>
            <w:noProof/>
          </w:rPr>
          <w:t>Dehumidification</w:t>
        </w:r>
        <w:r>
          <w:rPr>
            <w:noProof/>
            <w:webHidden/>
          </w:rPr>
          <w:tab/>
        </w:r>
        <w:r>
          <w:rPr>
            <w:noProof/>
            <w:webHidden/>
          </w:rPr>
          <w:fldChar w:fldCharType="begin"/>
        </w:r>
        <w:r>
          <w:rPr>
            <w:noProof/>
            <w:webHidden/>
          </w:rPr>
          <w:instrText xml:space="preserve"> PAGEREF _Toc201232588 \h </w:instrText>
        </w:r>
        <w:r>
          <w:rPr>
            <w:noProof/>
            <w:webHidden/>
          </w:rPr>
        </w:r>
        <w:r>
          <w:rPr>
            <w:noProof/>
            <w:webHidden/>
          </w:rPr>
          <w:fldChar w:fldCharType="separate"/>
        </w:r>
        <w:r>
          <w:rPr>
            <w:noProof/>
            <w:webHidden/>
          </w:rPr>
          <w:t>12</w:t>
        </w:r>
        <w:r>
          <w:rPr>
            <w:noProof/>
            <w:webHidden/>
          </w:rPr>
          <w:fldChar w:fldCharType="end"/>
        </w:r>
      </w:hyperlink>
    </w:p>
    <w:p w14:paraId="37E60121" w14:textId="6E56F050" w:rsidR="005A2537" w:rsidRDefault="005A2537">
      <w:pPr>
        <w:pStyle w:val="TOC2"/>
        <w:tabs>
          <w:tab w:val="right" w:leader="dot" w:pos="8630"/>
        </w:tabs>
        <w:rPr>
          <w:noProof/>
          <w:kern w:val="2"/>
          <w:sz w:val="24"/>
          <w:szCs w:val="24"/>
          <w14:ligatures w14:val="standardContextual"/>
        </w:rPr>
      </w:pPr>
      <w:hyperlink w:anchor="_Toc201232589" w:history="1">
        <w:r w:rsidRPr="007A4110">
          <w:rPr>
            <w:rStyle w:val="Hyperlink"/>
            <w:noProof/>
          </w:rPr>
          <w:t>Relative Humidity Control Envelope</w:t>
        </w:r>
        <w:r>
          <w:rPr>
            <w:noProof/>
            <w:webHidden/>
          </w:rPr>
          <w:tab/>
        </w:r>
        <w:r>
          <w:rPr>
            <w:noProof/>
            <w:webHidden/>
          </w:rPr>
          <w:fldChar w:fldCharType="begin"/>
        </w:r>
        <w:r>
          <w:rPr>
            <w:noProof/>
            <w:webHidden/>
          </w:rPr>
          <w:instrText xml:space="preserve"> PAGEREF _Toc201232589 \h </w:instrText>
        </w:r>
        <w:r>
          <w:rPr>
            <w:noProof/>
            <w:webHidden/>
          </w:rPr>
        </w:r>
        <w:r>
          <w:rPr>
            <w:noProof/>
            <w:webHidden/>
          </w:rPr>
          <w:fldChar w:fldCharType="separate"/>
        </w:r>
        <w:r>
          <w:rPr>
            <w:noProof/>
            <w:webHidden/>
          </w:rPr>
          <w:t>13</w:t>
        </w:r>
        <w:r>
          <w:rPr>
            <w:noProof/>
            <w:webHidden/>
          </w:rPr>
          <w:fldChar w:fldCharType="end"/>
        </w:r>
      </w:hyperlink>
    </w:p>
    <w:p w14:paraId="0DC62ED3" w14:textId="06D5A1F0"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90" w:history="1">
        <w:r w:rsidRPr="007A4110">
          <w:rPr>
            <w:rStyle w:val="Hyperlink"/>
            <w:noProof/>
          </w:rPr>
          <w:t>Maintenance</w:t>
        </w:r>
        <w:r>
          <w:rPr>
            <w:noProof/>
            <w:webHidden/>
          </w:rPr>
          <w:tab/>
        </w:r>
        <w:r>
          <w:rPr>
            <w:noProof/>
            <w:webHidden/>
          </w:rPr>
          <w:fldChar w:fldCharType="begin"/>
        </w:r>
        <w:r>
          <w:rPr>
            <w:noProof/>
            <w:webHidden/>
          </w:rPr>
          <w:instrText xml:space="preserve"> PAGEREF _Toc201232590 \h </w:instrText>
        </w:r>
        <w:r>
          <w:rPr>
            <w:noProof/>
            <w:webHidden/>
          </w:rPr>
        </w:r>
        <w:r>
          <w:rPr>
            <w:noProof/>
            <w:webHidden/>
          </w:rPr>
          <w:fldChar w:fldCharType="separate"/>
        </w:r>
        <w:r>
          <w:rPr>
            <w:noProof/>
            <w:webHidden/>
          </w:rPr>
          <w:t>14</w:t>
        </w:r>
        <w:r>
          <w:rPr>
            <w:noProof/>
            <w:webHidden/>
          </w:rPr>
          <w:fldChar w:fldCharType="end"/>
        </w:r>
      </w:hyperlink>
    </w:p>
    <w:p w14:paraId="06FF1458" w14:textId="6B21057C" w:rsidR="005A2537" w:rsidRDefault="005A2537">
      <w:pPr>
        <w:pStyle w:val="TOC2"/>
        <w:tabs>
          <w:tab w:val="right" w:leader="dot" w:pos="8630"/>
        </w:tabs>
        <w:rPr>
          <w:noProof/>
          <w:kern w:val="2"/>
          <w:sz w:val="24"/>
          <w:szCs w:val="24"/>
          <w14:ligatures w14:val="standardContextual"/>
        </w:rPr>
      </w:pPr>
      <w:hyperlink w:anchor="_Toc201232591" w:history="1">
        <w:r w:rsidRPr="007A4110">
          <w:rPr>
            <w:rStyle w:val="Hyperlink"/>
            <w:noProof/>
          </w:rPr>
          <w:t>Clean the Dehumidification Evaporator Coils</w:t>
        </w:r>
        <w:r>
          <w:rPr>
            <w:noProof/>
            <w:webHidden/>
          </w:rPr>
          <w:tab/>
        </w:r>
        <w:r>
          <w:rPr>
            <w:noProof/>
            <w:webHidden/>
          </w:rPr>
          <w:fldChar w:fldCharType="begin"/>
        </w:r>
        <w:r>
          <w:rPr>
            <w:noProof/>
            <w:webHidden/>
          </w:rPr>
          <w:instrText xml:space="preserve"> PAGEREF _Toc201232591 \h </w:instrText>
        </w:r>
        <w:r>
          <w:rPr>
            <w:noProof/>
            <w:webHidden/>
          </w:rPr>
        </w:r>
        <w:r>
          <w:rPr>
            <w:noProof/>
            <w:webHidden/>
          </w:rPr>
          <w:fldChar w:fldCharType="separate"/>
        </w:r>
        <w:r>
          <w:rPr>
            <w:noProof/>
            <w:webHidden/>
          </w:rPr>
          <w:t>14</w:t>
        </w:r>
        <w:r>
          <w:rPr>
            <w:noProof/>
            <w:webHidden/>
          </w:rPr>
          <w:fldChar w:fldCharType="end"/>
        </w:r>
      </w:hyperlink>
    </w:p>
    <w:p w14:paraId="02BC3696" w14:textId="5DCFDC7B"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92" w:history="1">
        <w:r w:rsidRPr="007A4110">
          <w:rPr>
            <w:rStyle w:val="Hyperlink"/>
            <w:noProof/>
          </w:rPr>
          <w:t>Troubleshooting</w:t>
        </w:r>
        <w:r>
          <w:rPr>
            <w:noProof/>
            <w:webHidden/>
          </w:rPr>
          <w:tab/>
        </w:r>
        <w:r>
          <w:rPr>
            <w:noProof/>
            <w:webHidden/>
          </w:rPr>
          <w:fldChar w:fldCharType="begin"/>
        </w:r>
        <w:r>
          <w:rPr>
            <w:noProof/>
            <w:webHidden/>
          </w:rPr>
          <w:instrText xml:space="preserve"> PAGEREF _Toc201232592 \h </w:instrText>
        </w:r>
        <w:r>
          <w:rPr>
            <w:noProof/>
            <w:webHidden/>
          </w:rPr>
        </w:r>
        <w:r>
          <w:rPr>
            <w:noProof/>
            <w:webHidden/>
          </w:rPr>
          <w:fldChar w:fldCharType="separate"/>
        </w:r>
        <w:r>
          <w:rPr>
            <w:noProof/>
            <w:webHidden/>
          </w:rPr>
          <w:t>15</w:t>
        </w:r>
        <w:r>
          <w:rPr>
            <w:noProof/>
            <w:webHidden/>
          </w:rPr>
          <w:fldChar w:fldCharType="end"/>
        </w:r>
      </w:hyperlink>
    </w:p>
    <w:p w14:paraId="0986B7F7" w14:textId="5F4EA200" w:rsidR="005A2537" w:rsidRDefault="005A2537">
      <w:pPr>
        <w:pStyle w:val="TOC1"/>
        <w:tabs>
          <w:tab w:val="right" w:leader="dot" w:pos="8630"/>
        </w:tabs>
        <w:rPr>
          <w:rFonts w:asciiTheme="minorHAnsi" w:eastAsiaTheme="minorEastAsia" w:hAnsiTheme="minorHAnsi" w:cstheme="minorBidi"/>
          <w:noProof/>
          <w:kern w:val="2"/>
          <w:szCs w:val="24"/>
          <w14:ligatures w14:val="standardContextual"/>
        </w:rPr>
      </w:pPr>
      <w:hyperlink w:anchor="_Toc201232593" w:history="1">
        <w:r w:rsidRPr="007A4110">
          <w:rPr>
            <w:rStyle w:val="Hyperlink"/>
            <w:noProof/>
          </w:rPr>
          <w:t>Parts and Service</w:t>
        </w:r>
        <w:r>
          <w:rPr>
            <w:noProof/>
            <w:webHidden/>
          </w:rPr>
          <w:tab/>
        </w:r>
        <w:r>
          <w:rPr>
            <w:noProof/>
            <w:webHidden/>
          </w:rPr>
          <w:fldChar w:fldCharType="begin"/>
        </w:r>
        <w:r>
          <w:rPr>
            <w:noProof/>
            <w:webHidden/>
          </w:rPr>
          <w:instrText xml:space="preserve"> PAGEREF _Toc201232593 \h </w:instrText>
        </w:r>
        <w:r>
          <w:rPr>
            <w:noProof/>
            <w:webHidden/>
          </w:rPr>
        </w:r>
        <w:r>
          <w:rPr>
            <w:noProof/>
            <w:webHidden/>
          </w:rPr>
          <w:fldChar w:fldCharType="separate"/>
        </w:r>
        <w:r>
          <w:rPr>
            <w:noProof/>
            <w:webHidden/>
          </w:rPr>
          <w:t>16</w:t>
        </w:r>
        <w:r>
          <w:rPr>
            <w:noProof/>
            <w:webHidden/>
          </w:rPr>
          <w:fldChar w:fldCharType="end"/>
        </w:r>
      </w:hyperlink>
    </w:p>
    <w:p w14:paraId="6BE915D3" w14:textId="104C3D4D" w:rsidR="00521069" w:rsidRDefault="00D479E4" w:rsidP="00C7304B">
      <w:pPr>
        <w:pStyle w:val="Heading1"/>
        <w:rPr>
          <w:spacing w:val="-1"/>
          <w:szCs w:val="24"/>
        </w:rPr>
      </w:pPr>
      <w:r>
        <w:rPr>
          <w:spacing w:val="-1"/>
          <w:szCs w:val="24"/>
        </w:rPr>
        <w:fldChar w:fldCharType="end"/>
      </w:r>
    </w:p>
    <w:p w14:paraId="132B8861" w14:textId="77777777" w:rsidR="00521069" w:rsidRDefault="00521069">
      <w:pPr>
        <w:tabs>
          <w:tab w:val="clear" w:pos="0"/>
        </w:tabs>
        <w:overflowPunct/>
        <w:autoSpaceDE/>
        <w:autoSpaceDN/>
        <w:adjustRightInd/>
        <w:textAlignment w:val="auto"/>
        <w:rPr>
          <w:b/>
          <w:spacing w:val="-1"/>
          <w:sz w:val="28"/>
          <w:szCs w:val="24"/>
        </w:rPr>
      </w:pPr>
      <w:r>
        <w:rPr>
          <w:spacing w:val="-1"/>
          <w:szCs w:val="24"/>
        </w:rPr>
        <w:br w:type="page"/>
      </w:r>
    </w:p>
    <w:p w14:paraId="7CDF7CDA" w14:textId="67F73EA7" w:rsidR="0038321C" w:rsidRDefault="0038321C" w:rsidP="00C7304B">
      <w:pPr>
        <w:pStyle w:val="Heading1"/>
      </w:pPr>
      <w:bookmarkStart w:id="3" w:name="_Toc201232574"/>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bookmarkStart w:id="4" w:name="_Hlk173318538"/>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bookmarkEnd w:id="4"/>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2E6C56">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2E6C56">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18724836" w:rsidR="008A5813" w:rsidRPr="004E5907" w:rsidRDefault="008A5813" w:rsidP="002E6C56">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E959C2"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7EAB4E8C"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 xml:space="preserve">Parts or elements considered to be consumable, that outlive their normal expected terms of usefulness, </w:t>
      </w:r>
      <w:proofErr w:type="gramStart"/>
      <w:r w:rsidRPr="004E5907">
        <w:rPr>
          <w:rFonts w:ascii="Aptos" w:hAnsi="Aptos"/>
          <w:sz w:val="24"/>
          <w:szCs w:val="24"/>
        </w:rPr>
        <w:t>such as:</w:t>
      </w:r>
      <w:proofErr w:type="gramEnd"/>
      <w:r w:rsidRPr="004E5907">
        <w:rPr>
          <w:rFonts w:ascii="Aptos" w:hAnsi="Aptos"/>
          <w:sz w:val="24"/>
          <w:szCs w:val="24"/>
        </w:rPr>
        <w:t xml:space="preserve">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 xml:space="preserve">Modification </w:t>
      </w:r>
      <w:proofErr w:type="gramStart"/>
      <w:r w:rsidRPr="004E5907">
        <w:rPr>
          <w:rFonts w:ascii="Aptos" w:hAnsi="Aptos"/>
          <w:sz w:val="24"/>
          <w:szCs w:val="24"/>
        </w:rPr>
        <w:t>to</w:t>
      </w:r>
      <w:proofErr w:type="gramEnd"/>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lastRenderedPageBreak/>
        <w:t>Repair work undertaken without prior consent of Percival may void this warranty</w:t>
      </w:r>
    </w:p>
    <w:p w14:paraId="72F542AA" w14:textId="4213013B" w:rsidR="00B0364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69100B5B" w14:textId="3FF9878D" w:rsidR="00E00677" w:rsidRDefault="00E00677">
      <w:pPr>
        <w:tabs>
          <w:tab w:val="clear" w:pos="0"/>
        </w:tabs>
        <w:overflowPunct/>
        <w:autoSpaceDE/>
        <w:autoSpaceDN/>
        <w:adjustRightInd/>
        <w:textAlignment w:val="auto"/>
        <w:rPr>
          <w:b/>
          <w:bCs/>
          <w:szCs w:val="24"/>
        </w:rPr>
      </w:pPr>
    </w:p>
    <w:p w14:paraId="3E4844E4" w14:textId="07628189" w:rsidR="00ED030D" w:rsidRPr="004E5907" w:rsidRDefault="00ED030D" w:rsidP="00ED030D">
      <w:pPr>
        <w:rPr>
          <w:b/>
          <w:bCs/>
          <w:szCs w:val="24"/>
        </w:rPr>
      </w:pPr>
      <w:r w:rsidRPr="004E5907">
        <w:rPr>
          <w:b/>
          <w:bCs/>
          <w:szCs w:val="24"/>
        </w:rPr>
        <w:t>Additional Terms</w:t>
      </w:r>
    </w:p>
    <w:p w14:paraId="743C733E" w14:textId="77777777" w:rsidR="00ED030D" w:rsidRPr="004E5907" w:rsidRDefault="00ED030D" w:rsidP="00ED030D">
      <w:pPr>
        <w:rPr>
          <w:szCs w:val="24"/>
        </w:rPr>
      </w:pPr>
    </w:p>
    <w:p w14:paraId="68E7B768" w14:textId="4BB4E82E"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2E6C56">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2E6C56">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2E6C56">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2E6C56">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2E6C56">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2E6C56">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25602A4F" w14:textId="087F66CD" w:rsidR="00A64BED" w:rsidRDefault="00A64BED" w:rsidP="00FC67A1">
      <w:pPr>
        <w:pStyle w:val="Heading1"/>
      </w:pPr>
      <w:bookmarkStart w:id="5" w:name="_Toc201232575"/>
      <w:r>
        <w:lastRenderedPageBreak/>
        <w:t>Definitions</w:t>
      </w:r>
      <w:bookmarkEnd w:id="5"/>
    </w:p>
    <w:p w14:paraId="40DD8910" w14:textId="77777777" w:rsidR="00A64BED" w:rsidRDefault="00A64BED" w:rsidP="00A64BED"/>
    <w:p w14:paraId="26E6F987" w14:textId="77777777" w:rsidR="00521069" w:rsidRDefault="0053090A" w:rsidP="00A64BED">
      <w:r>
        <w:t xml:space="preserve">‘Relative Humidity’ </w:t>
      </w:r>
      <w:proofErr w:type="gramStart"/>
      <w:r>
        <w:t>and ‘%</w:t>
      </w:r>
      <w:proofErr w:type="gramEnd"/>
      <w:r>
        <w:t xml:space="preserve">RH’ are used interchangeably in this manual.  At a given temperature, and pressure, air can hold only a certain amount of water vapor.  </w:t>
      </w:r>
    </w:p>
    <w:p w14:paraId="323D8F9E" w14:textId="77777777" w:rsidR="00521069" w:rsidRDefault="00521069" w:rsidP="00A64BED"/>
    <w:p w14:paraId="1AAEA50D" w14:textId="05FF67CB" w:rsidR="00A64BED" w:rsidRDefault="0053090A" w:rsidP="00A64BED">
      <w:r>
        <w:t xml:space="preserve">Relative humidity expresses the amount of water vapor present in air as a percentage of the amount </w:t>
      </w:r>
      <w:r w:rsidR="00463840">
        <w:t>at</w:t>
      </w:r>
      <w:r>
        <w:t xml:space="preserve"> full </w:t>
      </w:r>
      <w:r w:rsidR="00463840">
        <w:t>saturation</w:t>
      </w:r>
      <w:r>
        <w:t>.</w:t>
      </w:r>
    </w:p>
    <w:p w14:paraId="49E3A11A" w14:textId="7B0FBA04" w:rsidR="00FC67A1" w:rsidRPr="00703A57" w:rsidRDefault="00FC67A1" w:rsidP="00FC67A1">
      <w:pPr>
        <w:pStyle w:val="Heading1"/>
      </w:pPr>
      <w:bookmarkStart w:id="6" w:name="_Toc201232576"/>
      <w:r w:rsidRPr="0038321C">
        <w:t>General</w:t>
      </w:r>
      <w:bookmarkEnd w:id="6"/>
    </w:p>
    <w:p w14:paraId="3CA845CE" w14:textId="77777777" w:rsidR="00FC67A1" w:rsidRDefault="00FC67A1" w:rsidP="00FC67A1"/>
    <w:p w14:paraId="55DCE0D0" w14:textId="00DBA50C" w:rsidR="00AD6B3F" w:rsidRDefault="00A12870" w:rsidP="00A12870">
      <w:r w:rsidRPr="00A12870">
        <w:t xml:space="preserve">Relative humidity </w:t>
      </w:r>
      <w:r>
        <w:t xml:space="preserve">is an important variable in many controlled </w:t>
      </w:r>
      <w:proofErr w:type="gramStart"/>
      <w:r>
        <w:t>environment</w:t>
      </w:r>
      <w:proofErr w:type="gramEnd"/>
      <w:r>
        <w:t xml:space="preserve"> applications, and its precise </w:t>
      </w:r>
      <w:r w:rsidRPr="00A12870">
        <w:t>control is crucial for maintaining the integrity and reliability of experimental conditions. Proper humidity levels are essential for simulating real-world environments, ensuring accurate data collection, and preserving the quality of sensitive materials and products.</w:t>
      </w:r>
    </w:p>
    <w:p w14:paraId="7B679458" w14:textId="77777777" w:rsidR="00AD6B3F" w:rsidRDefault="00AD6B3F" w:rsidP="00A12870"/>
    <w:p w14:paraId="5BA23448" w14:textId="3954FC35" w:rsidR="00AD6B3F" w:rsidRPr="00A12870" w:rsidRDefault="00AD6B3F" w:rsidP="00AD6B3F">
      <w:r>
        <w:t>Effective</w:t>
      </w:r>
      <w:r w:rsidRPr="00A12870">
        <w:t xml:space="preserve"> control </w:t>
      </w:r>
      <w:r>
        <w:t xml:space="preserve">of relative humidity </w:t>
      </w:r>
      <w:r w:rsidRPr="00A12870">
        <w:t>not only enhances the reproducibility of experiments but also safeguards the longevity and efficacy of products, ultimately contributing to the success of research and development efforts.</w:t>
      </w:r>
    </w:p>
    <w:p w14:paraId="216CD205" w14:textId="77777777" w:rsidR="00AD6B3F" w:rsidRDefault="00AD6B3F" w:rsidP="00A12870"/>
    <w:p w14:paraId="07B94A29" w14:textId="61715EFD" w:rsidR="00AD6B3F" w:rsidRPr="00A12870" w:rsidRDefault="00C7304B" w:rsidP="00AD6B3F">
      <w:r>
        <w:t>P</w:t>
      </w:r>
      <w:r w:rsidR="00AD6B3F" w:rsidRPr="00A12870">
        <w:t xml:space="preserve">recise humidity control is vital for optimizing growth conditions, promoting healthy development, and ensuring successful germination and propagation of plants. </w:t>
      </w:r>
      <w:r w:rsidR="00AD6B3F">
        <w:t xml:space="preserve">For plant </w:t>
      </w:r>
      <w:r w:rsidR="00AD6B3F" w:rsidRPr="00A12870">
        <w:t>growth chamber</w:t>
      </w:r>
      <w:r w:rsidR="00AD6B3F">
        <w:t xml:space="preserve"> applications</w:t>
      </w:r>
      <w:r w:rsidR="00AD6B3F" w:rsidRPr="00A12870">
        <w:t xml:space="preserve">, humidity regulation helps prevent dehydration and supports the physiological processes necessary for robust plant growth. Similarly, in biological incubation </w:t>
      </w:r>
      <w:r w:rsidR="00AD6B3F">
        <w:t>applications</w:t>
      </w:r>
      <w:r w:rsidR="00AD6B3F" w:rsidRPr="00A12870">
        <w:t>, maintaining appropriate humidity levels is essential for the growth of microorganisms, cell cultures, and other biological specimens, as it directly influences metabolic activities and overall viability.</w:t>
      </w:r>
    </w:p>
    <w:p w14:paraId="6B9D2C4C" w14:textId="77777777" w:rsidR="00AD6B3F" w:rsidRDefault="00AD6B3F" w:rsidP="00A12870"/>
    <w:p w14:paraId="48370CEA" w14:textId="46263CB3" w:rsidR="00A12870" w:rsidRDefault="00AD6B3F" w:rsidP="00A12870">
      <w:r>
        <w:t>In other</w:t>
      </w:r>
      <w:r w:rsidR="00A12870" w:rsidRPr="00A12870">
        <w:t xml:space="preserve"> applications, such as pharmaceuticals, food storage, and material testing, fluctuations in humidity can lead to degradation, contamination, or altered performance of samples.</w:t>
      </w:r>
    </w:p>
    <w:p w14:paraId="7E8396FA" w14:textId="77777777" w:rsidR="00A12870" w:rsidRPr="00A12870" w:rsidRDefault="00A12870" w:rsidP="00A12870"/>
    <w:p w14:paraId="045E1D37" w14:textId="08B69C64" w:rsidR="000A0626" w:rsidRDefault="000A0626" w:rsidP="000A0626">
      <w:r>
        <w:t xml:space="preserve">The </w:t>
      </w:r>
      <w:r w:rsidR="007E2A27">
        <w:t>H</w:t>
      </w:r>
      <w:r w:rsidR="000C2FE9">
        <w:t>17</w:t>
      </w:r>
      <w:r w:rsidRPr="004D25DB">
        <w:t xml:space="preserve"> (</w:t>
      </w:r>
      <w:r w:rsidR="00C7304B">
        <w:t>Dehumidifi</w:t>
      </w:r>
      <w:r w:rsidR="000C2FE9">
        <w:t>er Only</w:t>
      </w:r>
      <w:r w:rsidRPr="004D25DB">
        <w:t>) option</w:t>
      </w:r>
      <w:r>
        <w:t xml:space="preserve"> provides </w:t>
      </w:r>
      <w:r w:rsidR="002D0A10" w:rsidRPr="002D0A10">
        <w:t>the capability to</w:t>
      </w:r>
      <w:r w:rsidR="005520A5">
        <w:t xml:space="preserve"> control</w:t>
      </w:r>
      <w:r w:rsidR="002D0A10" w:rsidRPr="002D0A10">
        <w:t xml:space="preserve"> relative humidity process values inside Percival Scientific environmental chambers</w:t>
      </w:r>
      <w:r w:rsidR="00C04A0B">
        <w:t>.</w:t>
      </w:r>
      <w:r w:rsidR="00D879AB">
        <w:t xml:space="preserve">  The system </w:t>
      </w:r>
      <w:r w:rsidR="000C2FE9">
        <w:t>r</w:t>
      </w:r>
      <w:r w:rsidR="00C7304B">
        <w:t xml:space="preserve">educes %RH via a dedicated refrigeration-based evaporator </w:t>
      </w:r>
      <w:proofErr w:type="gramStart"/>
      <w:r w:rsidR="00C7304B">
        <w:t>coil</w:t>
      </w:r>
      <w:r w:rsidR="000C2FE9">
        <w:t>, but</w:t>
      </w:r>
      <w:proofErr w:type="gramEnd"/>
      <w:r w:rsidR="000C2FE9">
        <w:t xml:space="preserve"> has not </w:t>
      </w:r>
      <w:proofErr w:type="gramStart"/>
      <w:r w:rsidR="000C2FE9">
        <w:t>ability</w:t>
      </w:r>
      <w:proofErr w:type="gramEnd"/>
      <w:r w:rsidR="000C2FE9">
        <w:t xml:space="preserve"> to actively increase %RH levels</w:t>
      </w:r>
      <w:r w:rsidR="00C7304B">
        <w:t>.</w:t>
      </w:r>
    </w:p>
    <w:p w14:paraId="2C1D8AAF" w14:textId="77777777" w:rsidR="000A0626" w:rsidRDefault="000A0626" w:rsidP="00FC67A1"/>
    <w:p w14:paraId="55B2836F" w14:textId="08067B81" w:rsidR="000A0626" w:rsidRDefault="00FC67A1" w:rsidP="00FC67A1">
      <w:r w:rsidRPr="006C3C40">
        <w:t xml:space="preserve">This manual is intended to provide instructions on the installation, operation, maintenance and troubleshooting of the </w:t>
      </w:r>
      <w:r w:rsidR="007E2A27">
        <w:t>H</w:t>
      </w:r>
      <w:r w:rsidR="000C2FE9">
        <w:t>17</w:t>
      </w:r>
      <w:r w:rsidRPr="004D25DB">
        <w:t xml:space="preserve"> (</w:t>
      </w:r>
      <w:r w:rsidR="007E2A27">
        <w:t>Dehumidifi</w:t>
      </w:r>
      <w:r w:rsidR="000C2FE9">
        <w:t>er Only</w:t>
      </w:r>
      <w:r w:rsidRPr="004D25DB">
        <w:t>)</w:t>
      </w:r>
      <w:r w:rsidRPr="006C3C40">
        <w:t xml:space="preserve"> option for Percival Scientific’s control environmental chambers.</w:t>
      </w:r>
    </w:p>
    <w:p w14:paraId="42F91A1E" w14:textId="77777777" w:rsidR="005520A5" w:rsidRDefault="005520A5">
      <w:pPr>
        <w:tabs>
          <w:tab w:val="clear" w:pos="0"/>
        </w:tabs>
        <w:overflowPunct/>
        <w:autoSpaceDE/>
        <w:autoSpaceDN/>
        <w:adjustRightInd/>
        <w:textAlignment w:val="auto"/>
        <w:rPr>
          <w:b/>
          <w:sz w:val="28"/>
        </w:rPr>
      </w:pPr>
      <w:r>
        <w:br w:type="page"/>
      </w:r>
    </w:p>
    <w:p w14:paraId="0A61D987" w14:textId="2D417382" w:rsidR="000B164F" w:rsidRDefault="002D0A10" w:rsidP="00B50259">
      <w:pPr>
        <w:pStyle w:val="Heading1"/>
      </w:pPr>
      <w:bookmarkStart w:id="7" w:name="_Toc201232577"/>
      <w:r>
        <w:lastRenderedPageBreak/>
        <w:t>Performance Criteria</w:t>
      </w:r>
      <w:bookmarkEnd w:id="7"/>
    </w:p>
    <w:p w14:paraId="2DB1F247" w14:textId="77777777" w:rsidR="000A0626" w:rsidRDefault="000A0626" w:rsidP="00FC67A1"/>
    <w:p w14:paraId="0029D327" w14:textId="50982AB0" w:rsidR="000A0626" w:rsidRDefault="001231FA" w:rsidP="00FC67A1">
      <w:r>
        <w:t xml:space="preserve">Performance of the </w:t>
      </w:r>
      <w:r w:rsidR="007E2A27">
        <w:t>H1</w:t>
      </w:r>
      <w:r w:rsidR="000C2FE9">
        <w:t>7</w:t>
      </w:r>
      <w:r w:rsidRPr="004D25DB">
        <w:t xml:space="preserve"> (</w:t>
      </w:r>
      <w:r w:rsidR="00C7304B">
        <w:t>Dehumidifi</w:t>
      </w:r>
      <w:r w:rsidR="000C2FE9">
        <w:t>er Only</w:t>
      </w:r>
      <w:r w:rsidRPr="004D25DB">
        <w:t xml:space="preserve">) </w:t>
      </w:r>
      <w:r>
        <w:t>humidi</w:t>
      </w:r>
      <w:r w:rsidR="005520A5">
        <w:t>ty control</w:t>
      </w:r>
      <w:r>
        <w:t xml:space="preserve"> system shall be based upon the following criteria:</w:t>
      </w:r>
    </w:p>
    <w:p w14:paraId="1426ADAC" w14:textId="77777777" w:rsidR="001231FA" w:rsidRDefault="001231FA" w:rsidP="00FC67A1"/>
    <w:p w14:paraId="2069825A" w14:textId="3BE82A4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Ambient conditions surrounding the controlled environment of 24°C (75°F) and 55%RH</w:t>
      </w:r>
    </w:p>
    <w:p w14:paraId="30C52242" w14:textId="15AA601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Empty chamber (i.e. no product load)</w:t>
      </w:r>
    </w:p>
    <w:p w14:paraId="3B00952E" w14:textId="5B3F31DE"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 xml:space="preserve">A single point of control in the location of the </w:t>
      </w:r>
      <w:r w:rsidR="008A198E">
        <w:rPr>
          <w:rFonts w:ascii="Aptos" w:hAnsi="Aptos"/>
          <w:sz w:val="24"/>
          <w:szCs w:val="24"/>
        </w:rPr>
        <w:t>%RH</w:t>
      </w:r>
      <w:r w:rsidRPr="00D879AB">
        <w:rPr>
          <w:rFonts w:ascii="Aptos" w:hAnsi="Aptos"/>
          <w:sz w:val="24"/>
          <w:szCs w:val="24"/>
        </w:rPr>
        <w:t xml:space="preserve"> sensor (typically located near the evaporator intake, or at shelf level inside an aspirated sensor box)</w:t>
      </w:r>
    </w:p>
    <w:p w14:paraId="54A16F53" w14:textId="61005325"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An understanding that door openings, changes to the chamber’s control system or physical settings can temporarily destabilize temperature and %RH levels, causing process values to deviate from the</w:t>
      </w:r>
      <w:r w:rsidR="004D25DB">
        <w:rPr>
          <w:rFonts w:ascii="Aptos" w:hAnsi="Aptos"/>
          <w:sz w:val="24"/>
          <w:szCs w:val="24"/>
        </w:rPr>
        <w:t>ir</w:t>
      </w:r>
      <w:r w:rsidRPr="00D879AB">
        <w:rPr>
          <w:rFonts w:ascii="Aptos" w:hAnsi="Aptos"/>
          <w:sz w:val="24"/>
          <w:szCs w:val="24"/>
        </w:rPr>
        <w:t xml:space="preserve"> specified tolerance range for control</w:t>
      </w:r>
    </w:p>
    <w:p w14:paraId="7A05D456" w14:textId="17694C49" w:rsidR="001231FA" w:rsidRDefault="001231FA" w:rsidP="002E6C56">
      <w:pPr>
        <w:pStyle w:val="ListParagraph"/>
        <w:numPr>
          <w:ilvl w:val="0"/>
          <w:numId w:val="5"/>
        </w:numPr>
        <w:rPr>
          <w:rFonts w:ascii="Aptos" w:hAnsi="Aptos"/>
          <w:sz w:val="24"/>
          <w:szCs w:val="24"/>
        </w:rPr>
      </w:pPr>
      <w:r w:rsidRPr="00D879AB">
        <w:rPr>
          <w:rFonts w:ascii="Aptos" w:hAnsi="Aptos"/>
          <w:sz w:val="24"/>
          <w:szCs w:val="24"/>
        </w:rPr>
        <w:t>Relative humidity levels inside the controlled environment shall be limited by the dew points of the primary (temperature) and secondary (dehumidification) evaporator coils</w:t>
      </w:r>
    </w:p>
    <w:p w14:paraId="66A347FA" w14:textId="0FD2C598" w:rsidR="00D879AB" w:rsidRDefault="000B6CEB" w:rsidP="00B50259">
      <w:pPr>
        <w:pStyle w:val="Heading1"/>
      </w:pPr>
      <w:bookmarkStart w:id="8" w:name="_Toc201232578"/>
      <w:r>
        <w:t>Performance Specifications</w:t>
      </w:r>
      <w:bookmarkEnd w:id="8"/>
    </w:p>
    <w:p w14:paraId="562CCACA" w14:textId="77777777" w:rsidR="000B6CEB" w:rsidRDefault="000B6CEB" w:rsidP="000B6CEB"/>
    <w:p w14:paraId="1F8FE4B8" w14:textId="4323CD5D" w:rsidR="00385B72" w:rsidRDefault="00385B72" w:rsidP="00B50259">
      <w:pPr>
        <w:pStyle w:val="Heading2"/>
      </w:pPr>
      <w:bookmarkStart w:id="9" w:name="_Toc201232579"/>
      <w:r>
        <w:t xml:space="preserve">Process </w:t>
      </w:r>
      <w:r w:rsidR="005E0851">
        <w:t>V</w:t>
      </w:r>
      <w:r>
        <w:t xml:space="preserve">alue </w:t>
      </w:r>
      <w:r w:rsidR="005E0851">
        <w:t>S</w:t>
      </w:r>
      <w:r>
        <w:t>tability</w:t>
      </w:r>
      <w:bookmarkEnd w:id="9"/>
    </w:p>
    <w:p w14:paraId="09ED2957" w14:textId="77777777" w:rsidR="00385B72" w:rsidRDefault="00385B72" w:rsidP="000B6CEB"/>
    <w:p w14:paraId="3C9CFEF5" w14:textId="7EF79E2E" w:rsidR="00385B72" w:rsidRDefault="002375EB" w:rsidP="002375EB">
      <w:pPr>
        <w:tabs>
          <w:tab w:val="clear" w:pos="0"/>
          <w:tab w:val="left" w:pos="720"/>
        </w:tabs>
      </w:pPr>
      <w:r>
        <w:t>Process value stability shall be a</w:t>
      </w:r>
      <w:r w:rsidR="00385B72">
        <w:t xml:space="preserve">chieved after 30 minutes within reaching the temperature and </w:t>
      </w:r>
      <w:r w:rsidR="008A198E">
        <w:t>relative humidity</w:t>
      </w:r>
      <w:r w:rsidR="00385B72">
        <w:t xml:space="preserve"> set points</w:t>
      </w:r>
      <w:r>
        <w:t xml:space="preserve">.  After achieving stable operating conditions within the environment, </w:t>
      </w:r>
      <w:r w:rsidR="00385B72">
        <w:t xml:space="preserve">95% (2σ) of the </w:t>
      </w:r>
      <w:r w:rsidR="008A198E">
        <w:t>%RH</w:t>
      </w:r>
      <w:r w:rsidR="00385B72">
        <w:t xml:space="preserve"> process values, measured under the conditions below, shall fall within the specified tolerance range</w:t>
      </w:r>
      <w:r>
        <w:t>s</w:t>
      </w:r>
      <w:r w:rsidR="005E0851">
        <w:t xml:space="preserve"> below</w:t>
      </w:r>
      <w:r>
        <w:t>.</w:t>
      </w:r>
    </w:p>
    <w:p w14:paraId="31111963" w14:textId="77777777" w:rsidR="00385B72" w:rsidRDefault="00385B72" w:rsidP="000B6CEB"/>
    <w:p w14:paraId="5FBE9920" w14:textId="363BC8F7" w:rsidR="000B6CEB" w:rsidRDefault="000B6CEB" w:rsidP="00B50259">
      <w:pPr>
        <w:pStyle w:val="Heading2"/>
      </w:pPr>
      <w:bookmarkStart w:id="10" w:name="_Toc201232580"/>
      <w:r>
        <w:t xml:space="preserve">Relative </w:t>
      </w:r>
      <w:r w:rsidR="005E0851">
        <w:t>H</w:t>
      </w:r>
      <w:r>
        <w:t xml:space="preserve">umidity </w:t>
      </w:r>
      <w:r w:rsidR="005E0851">
        <w:t>C</w:t>
      </w:r>
      <w:r>
        <w:t xml:space="preserve">ontrol </w:t>
      </w:r>
      <w:r w:rsidR="005E0851">
        <w:t>R</w:t>
      </w:r>
      <w:r>
        <w:t>ange</w:t>
      </w:r>
      <w:r w:rsidR="00A8685B">
        <w:t xml:space="preserve"> (Incubators</w:t>
      </w:r>
      <w:r w:rsidR="000C2FE9">
        <w:t xml:space="preserve"> and Plant Growth</w:t>
      </w:r>
      <w:r w:rsidR="00BD0F72">
        <w:t>, except 22 and 30 Series</w:t>
      </w:r>
      <w:r w:rsidR="00A8685B">
        <w:t>)</w:t>
      </w:r>
      <w:bookmarkEnd w:id="10"/>
    </w:p>
    <w:p w14:paraId="39A95333" w14:textId="5AB96249" w:rsidR="000B6CEB" w:rsidRDefault="000B6CEB" w:rsidP="000B6CEB">
      <w:pPr>
        <w:ind w:left="720"/>
      </w:pPr>
    </w:p>
    <w:p w14:paraId="2F2C9355" w14:textId="1260376F" w:rsidR="000B6CEB" w:rsidRDefault="007F4972" w:rsidP="00151DC0">
      <w:r>
        <w:rPr>
          <w:noProof/>
        </w:rPr>
        <w:drawing>
          <wp:anchor distT="0" distB="0" distL="114300" distR="114300" simplePos="0" relativeHeight="251686912" behindDoc="0" locked="0" layoutInCell="1" allowOverlap="1" wp14:anchorId="30B186C2" wp14:editId="7768EE1C">
            <wp:simplePos x="0" y="0"/>
            <wp:positionH relativeFrom="column">
              <wp:posOffset>0</wp:posOffset>
            </wp:positionH>
            <wp:positionV relativeFrom="paragraph">
              <wp:posOffset>27940</wp:posOffset>
            </wp:positionV>
            <wp:extent cx="390525" cy="341630"/>
            <wp:effectExtent l="0" t="0" r="9525" b="1270"/>
            <wp:wrapSquare wrapText="bothSides"/>
            <wp:docPr id="21500422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0C2FE9">
        <w:t xml:space="preserve">Down to </w:t>
      </w:r>
      <w:r w:rsidR="007E2A27">
        <w:t>4</w:t>
      </w:r>
      <w:r w:rsidR="000B6CEB">
        <w:t>0%RH, between 15 – 30°C (lights off)</w:t>
      </w:r>
    </w:p>
    <w:p w14:paraId="5C2BE684" w14:textId="09B6969F" w:rsidR="000B6CEB" w:rsidRDefault="000C2FE9" w:rsidP="000B6CEB">
      <w:pPr>
        <w:ind w:left="720"/>
      </w:pPr>
      <w:r>
        <w:t>Down to 4</w:t>
      </w:r>
      <w:r w:rsidR="000B6CEB">
        <w:t>0%RH, between 15 – 30°C (lights on)</w:t>
      </w:r>
    </w:p>
    <w:p w14:paraId="13E6693E" w14:textId="7D6BB1BC" w:rsidR="00881DF4" w:rsidRDefault="00881DF4" w:rsidP="00356E39">
      <w:pPr>
        <w:tabs>
          <w:tab w:val="clear" w:pos="0"/>
          <w:tab w:val="left" w:pos="720"/>
        </w:tabs>
        <w:rPr>
          <w:szCs w:val="24"/>
        </w:rPr>
      </w:pPr>
    </w:p>
    <w:p w14:paraId="79D9885B" w14:textId="77777777" w:rsidR="00BD0F72" w:rsidRDefault="00BD0F72" w:rsidP="00BD0F72">
      <w:pPr>
        <w:tabs>
          <w:tab w:val="clear" w:pos="0"/>
        </w:tabs>
        <w:overflowPunct/>
        <w:autoSpaceDE/>
        <w:autoSpaceDN/>
        <w:adjustRightInd/>
        <w:ind w:left="720"/>
        <w:textAlignment w:val="auto"/>
        <w:rPr>
          <w:b/>
        </w:rPr>
      </w:pPr>
      <w:r>
        <w:rPr>
          <w:noProof/>
        </w:rPr>
        <w:drawing>
          <wp:anchor distT="0" distB="0" distL="114300" distR="114300" simplePos="0" relativeHeight="251704320" behindDoc="0" locked="0" layoutInCell="1" allowOverlap="1" wp14:anchorId="2950F4C9" wp14:editId="21CB81E3">
            <wp:simplePos x="0" y="0"/>
            <wp:positionH relativeFrom="column">
              <wp:posOffset>0</wp:posOffset>
            </wp:positionH>
            <wp:positionV relativeFrom="paragraph">
              <wp:posOffset>188595</wp:posOffset>
            </wp:positionV>
            <wp:extent cx="342900" cy="299085"/>
            <wp:effectExtent l="0" t="0" r="0" b="5715"/>
            <wp:wrapSquare wrapText="bothSides"/>
            <wp:docPr id="1958742896"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b/>
        </w:rPr>
        <w:t>22 and 30 Series chambers of all types are limited by the physical size of their refrigeration systems and cannot achieve lower than 50%RH, between 15-30°C (lights on and off) at the ambient operating conditions specified above</w:t>
      </w:r>
    </w:p>
    <w:p w14:paraId="715F22F7" w14:textId="322613FC" w:rsidR="00356E39" w:rsidRDefault="00356E39">
      <w:pPr>
        <w:tabs>
          <w:tab w:val="clear" w:pos="0"/>
        </w:tabs>
        <w:overflowPunct/>
        <w:autoSpaceDE/>
        <w:autoSpaceDN/>
        <w:adjustRightInd/>
        <w:textAlignment w:val="auto"/>
        <w:rPr>
          <w:b/>
        </w:rPr>
      </w:pPr>
    </w:p>
    <w:p w14:paraId="471AA45E" w14:textId="2606E3D5" w:rsidR="000B6CEB" w:rsidRDefault="00385B72" w:rsidP="00B50259">
      <w:pPr>
        <w:pStyle w:val="Heading2"/>
      </w:pPr>
      <w:bookmarkStart w:id="11" w:name="_Toc201232581"/>
      <w:r>
        <w:t xml:space="preserve">Relative </w:t>
      </w:r>
      <w:r w:rsidR="005E0851">
        <w:t>H</w:t>
      </w:r>
      <w:r>
        <w:t xml:space="preserve">umidity </w:t>
      </w:r>
      <w:r w:rsidR="005E0851">
        <w:t>C</w:t>
      </w:r>
      <w:r>
        <w:t xml:space="preserve">ontrol </w:t>
      </w:r>
      <w:r w:rsidR="005E0851">
        <w:t>A</w:t>
      </w:r>
      <w:r>
        <w:t>ccuracy</w:t>
      </w:r>
      <w:bookmarkEnd w:id="11"/>
    </w:p>
    <w:p w14:paraId="74F4C2C0" w14:textId="6CE02F3E" w:rsidR="00385B72" w:rsidRDefault="00385B72" w:rsidP="000B6CEB">
      <w:r>
        <w:tab/>
      </w:r>
    </w:p>
    <w:p w14:paraId="7886F0C1" w14:textId="16AEFEA9" w:rsidR="00521069" w:rsidRDefault="00385B72" w:rsidP="00521069">
      <w:r>
        <w:tab/>
      </w:r>
      <w:r w:rsidR="007133B1">
        <w:t>H</w:t>
      </w:r>
      <w:r w:rsidR="007E2A27">
        <w:t>1</w:t>
      </w:r>
      <w:r w:rsidR="000C2FE9">
        <w:t>7</w:t>
      </w:r>
      <w:r w:rsidR="007133B1">
        <w:t xml:space="preserve"> System</w:t>
      </w:r>
      <w:proofErr w:type="gramStart"/>
      <w:r w:rsidR="007133B1">
        <w:t xml:space="preserve">: </w:t>
      </w:r>
      <w:r>
        <w:t>± 10</w:t>
      </w:r>
      <w:proofErr w:type="gramEnd"/>
      <w:r>
        <w:t>%RH, around the humidity set point</w:t>
      </w:r>
    </w:p>
    <w:p w14:paraId="526C4F44" w14:textId="77777777" w:rsidR="00521069" w:rsidRDefault="00521069">
      <w:pPr>
        <w:tabs>
          <w:tab w:val="clear" w:pos="0"/>
        </w:tabs>
        <w:overflowPunct/>
        <w:autoSpaceDE/>
        <w:autoSpaceDN/>
        <w:adjustRightInd/>
        <w:textAlignment w:val="auto"/>
      </w:pPr>
      <w:r>
        <w:br w:type="page"/>
      </w:r>
    </w:p>
    <w:p w14:paraId="63F35C0F" w14:textId="20BB2216" w:rsidR="00703A57" w:rsidRPr="00703A57" w:rsidRDefault="00F76830" w:rsidP="00FC67A1">
      <w:pPr>
        <w:pStyle w:val="Heading1"/>
      </w:pPr>
      <w:bookmarkStart w:id="12" w:name="_Toc201232582"/>
      <w:r>
        <w:lastRenderedPageBreak/>
        <w:t>Installation Guidelines</w:t>
      </w:r>
      <w:bookmarkEnd w:id="12"/>
    </w:p>
    <w:p w14:paraId="50887375" w14:textId="7B415F6D" w:rsidR="00C3776A" w:rsidRDefault="00C3776A" w:rsidP="00FC67A1"/>
    <w:p w14:paraId="3EDDDCBA" w14:textId="052B1445" w:rsidR="00075AF8" w:rsidRDefault="000C2FE9" w:rsidP="00FC67A1">
      <w:r>
        <w:t xml:space="preserve">The </w:t>
      </w:r>
      <w:r w:rsidR="007E2A27">
        <w:t>H1</w:t>
      </w:r>
      <w:r>
        <w:t xml:space="preserve">7 </w:t>
      </w:r>
      <w:r w:rsidR="00CF57A2">
        <w:t xml:space="preserve">optional equipment package </w:t>
      </w:r>
      <w:r>
        <w:t>is</w:t>
      </w:r>
      <w:r w:rsidR="00075AF8">
        <w:t xml:space="preserve"> provided with all hardware, electrical infrastructure and control system configuration</w:t>
      </w:r>
      <w:r w:rsidR="000E1CFB">
        <w:t>s</w:t>
      </w:r>
      <w:r w:rsidR="00075AF8">
        <w:t xml:space="preserve"> required for integration with</w:t>
      </w:r>
      <w:r w:rsidR="004A339E">
        <w:t xml:space="preserve"> most</w:t>
      </w:r>
      <w:r w:rsidR="00075AF8">
        <w:t xml:space="preserve"> controlled environment chamber</w:t>
      </w:r>
      <w:r w:rsidR="004A339E">
        <w:t>s from Percival</w:t>
      </w:r>
      <w:r w:rsidR="00075AF8">
        <w:t xml:space="preserve">.  Please note that the specific implementation of this option will differ according to the base chamber model into which the </w:t>
      </w:r>
      <w:r w:rsidR="000E1CFB">
        <w:t xml:space="preserve">humidity system is added.  Despite these differences, the general concept, function and control of the </w:t>
      </w:r>
      <w:r w:rsidR="007E2A27">
        <w:t>H1</w:t>
      </w:r>
      <w:r>
        <w:t>7</w:t>
      </w:r>
      <w:r w:rsidR="000E1CFB">
        <w:t xml:space="preserve"> system remains the same across all variations.</w:t>
      </w:r>
    </w:p>
    <w:p w14:paraId="1557009A" w14:textId="1E030B8A" w:rsidR="001F514B" w:rsidRDefault="001F514B" w:rsidP="00FC67A1"/>
    <w:p w14:paraId="44933949" w14:textId="75DE688C" w:rsidR="001F514B" w:rsidRDefault="007F0929" w:rsidP="007F0929">
      <w:pPr>
        <w:tabs>
          <w:tab w:val="clear" w:pos="0"/>
          <w:tab w:val="left" w:pos="720"/>
        </w:tabs>
        <w:ind w:left="720"/>
      </w:pPr>
      <w:r>
        <w:rPr>
          <w:noProof/>
        </w:rPr>
        <w:drawing>
          <wp:anchor distT="0" distB="0" distL="114300" distR="114300" simplePos="0" relativeHeight="251679744" behindDoc="0" locked="0" layoutInCell="1" allowOverlap="1" wp14:anchorId="2D074439" wp14:editId="7DAC9A49">
            <wp:simplePos x="0" y="0"/>
            <wp:positionH relativeFrom="column">
              <wp:posOffset>0</wp:posOffset>
            </wp:positionH>
            <wp:positionV relativeFrom="paragraph">
              <wp:posOffset>136856</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1F514B">
        <w:t xml:space="preserve">Proceed with all </w:t>
      </w:r>
      <w:proofErr w:type="gramStart"/>
      <w:r w:rsidR="001F514B">
        <w:t>general</w:t>
      </w:r>
      <w:proofErr w:type="gramEnd"/>
      <w:r w:rsidR="001F514B">
        <w:t xml:space="preserve"> chamber installation guidelines contained within the base chamber’s user manual before proceeding with the following </w:t>
      </w:r>
      <w:r w:rsidR="00647253">
        <w:t>humidifier installation guidelines.</w:t>
      </w:r>
    </w:p>
    <w:p w14:paraId="6F163A63" w14:textId="77777777" w:rsidR="00825256" w:rsidRDefault="00825256" w:rsidP="00825256">
      <w:pPr>
        <w:rPr>
          <w:szCs w:val="24"/>
        </w:rPr>
      </w:pPr>
    </w:p>
    <w:p w14:paraId="364D7B1C" w14:textId="5B72DEC8" w:rsidR="00825256" w:rsidRDefault="00825256" w:rsidP="00825256">
      <w:pPr>
        <w:pStyle w:val="Heading2"/>
      </w:pPr>
      <w:bookmarkStart w:id="13" w:name="_Toc201232583"/>
      <w:r>
        <w:t>Dehumidification Components</w:t>
      </w:r>
      <w:r w:rsidR="002610BC">
        <w:t xml:space="preserve"> Provided</w:t>
      </w:r>
      <w:bookmarkEnd w:id="13"/>
    </w:p>
    <w:p w14:paraId="6121F16D" w14:textId="77777777" w:rsidR="00825256" w:rsidRPr="00825256" w:rsidRDefault="00825256" w:rsidP="00825256">
      <w:pPr>
        <w:rPr>
          <w:szCs w:val="24"/>
        </w:rPr>
      </w:pPr>
    </w:p>
    <w:p w14:paraId="0004ED5E" w14:textId="77777777" w:rsidR="00825256" w:rsidRPr="00825256" w:rsidRDefault="00825256" w:rsidP="002E6C56">
      <w:pPr>
        <w:pStyle w:val="ListParagraph"/>
        <w:numPr>
          <w:ilvl w:val="0"/>
          <w:numId w:val="6"/>
        </w:numPr>
        <w:rPr>
          <w:rFonts w:ascii="Aptos" w:hAnsi="Aptos"/>
          <w:sz w:val="24"/>
          <w:szCs w:val="24"/>
        </w:rPr>
      </w:pPr>
      <w:r w:rsidRPr="00825256">
        <w:rPr>
          <w:rFonts w:ascii="Aptos" w:hAnsi="Aptos"/>
          <w:sz w:val="24"/>
          <w:szCs w:val="24"/>
        </w:rPr>
        <w:t xml:space="preserve">One or more bare-tube </w:t>
      </w:r>
      <w:r w:rsidRPr="00825256">
        <w:rPr>
          <w:rFonts w:ascii="Aptos" w:hAnsi="Aptos" w:cstheme="minorHAnsi"/>
          <w:sz w:val="24"/>
          <w:szCs w:val="24"/>
        </w:rPr>
        <w:t>dehumidification evaporator coils with a thermal expansion device such as a capillary tube or expansion valve</w:t>
      </w:r>
    </w:p>
    <w:p w14:paraId="6A134C3D" w14:textId="06DA4E92" w:rsidR="00825256" w:rsidRPr="00825256" w:rsidRDefault="00825256" w:rsidP="002E6C56">
      <w:pPr>
        <w:pStyle w:val="ListParagraph"/>
        <w:numPr>
          <w:ilvl w:val="0"/>
          <w:numId w:val="6"/>
        </w:numPr>
        <w:rPr>
          <w:rFonts w:ascii="Aptos" w:hAnsi="Aptos"/>
          <w:sz w:val="24"/>
          <w:szCs w:val="24"/>
        </w:rPr>
      </w:pPr>
      <w:r w:rsidRPr="00825256">
        <w:rPr>
          <w:rFonts w:ascii="Aptos" w:hAnsi="Aptos" w:cstheme="minorHAnsi"/>
          <w:sz w:val="24"/>
          <w:szCs w:val="24"/>
        </w:rPr>
        <w:t>A solenoid valve to control refrigerant flow to the dehumidification evaporator(s), through their thermal expansion device(s)</w:t>
      </w:r>
    </w:p>
    <w:p w14:paraId="194D68FB" w14:textId="0160BCEB" w:rsidR="00A31981" w:rsidRPr="0005720F" w:rsidRDefault="00825256" w:rsidP="002E6C56">
      <w:pPr>
        <w:pStyle w:val="ListParagraph"/>
        <w:numPr>
          <w:ilvl w:val="0"/>
          <w:numId w:val="6"/>
        </w:numPr>
        <w:rPr>
          <w:rFonts w:ascii="Aptos" w:hAnsi="Aptos"/>
          <w:sz w:val="24"/>
          <w:szCs w:val="24"/>
        </w:rPr>
      </w:pPr>
      <w:r w:rsidRPr="00825256">
        <w:rPr>
          <w:rFonts w:ascii="Aptos" w:hAnsi="Aptos" w:cstheme="minorHAnsi"/>
          <w:sz w:val="24"/>
          <w:szCs w:val="24"/>
        </w:rPr>
        <w:t>Electric heating element(s), for heating air, but suitable for wet environments</w:t>
      </w:r>
    </w:p>
    <w:p w14:paraId="1C6F6564" w14:textId="587481D8" w:rsidR="0005720F" w:rsidRPr="007A20FB" w:rsidRDefault="0005720F" w:rsidP="002E6C56">
      <w:pPr>
        <w:pStyle w:val="ListParagraph"/>
        <w:numPr>
          <w:ilvl w:val="0"/>
          <w:numId w:val="6"/>
        </w:numPr>
        <w:rPr>
          <w:rFonts w:ascii="Aptos" w:hAnsi="Aptos"/>
          <w:sz w:val="24"/>
          <w:szCs w:val="24"/>
        </w:rPr>
      </w:pPr>
      <w:r w:rsidRPr="007A20FB">
        <w:rPr>
          <w:rFonts w:ascii="Aptos" w:hAnsi="Aptos"/>
          <w:sz w:val="24"/>
          <w:szCs w:val="24"/>
        </w:rPr>
        <w:t>Solid-state relay(s), to facilitate control of</w:t>
      </w:r>
      <w:r>
        <w:rPr>
          <w:rFonts w:ascii="Aptos" w:hAnsi="Aptos"/>
          <w:sz w:val="24"/>
          <w:szCs w:val="24"/>
        </w:rPr>
        <w:t xml:space="preserve"> dehumidification refrigeration solenoid valve and electric air heater(s)</w:t>
      </w:r>
    </w:p>
    <w:p w14:paraId="789174E2" w14:textId="77777777" w:rsidR="0005720F" w:rsidRPr="007A20FB" w:rsidRDefault="0005720F" w:rsidP="002E6C56">
      <w:pPr>
        <w:pStyle w:val="ListParagraph"/>
        <w:numPr>
          <w:ilvl w:val="0"/>
          <w:numId w:val="6"/>
        </w:numPr>
        <w:rPr>
          <w:rFonts w:ascii="Aptos" w:hAnsi="Aptos"/>
          <w:sz w:val="24"/>
          <w:szCs w:val="24"/>
        </w:rPr>
      </w:pPr>
      <w:r w:rsidRPr="007A20FB">
        <w:rPr>
          <w:rFonts w:ascii="Aptos" w:hAnsi="Aptos"/>
          <w:sz w:val="24"/>
          <w:szCs w:val="24"/>
        </w:rPr>
        <w:t>Resettable branch circuit protection</w:t>
      </w:r>
    </w:p>
    <w:p w14:paraId="389738EB" w14:textId="778BEEE0" w:rsidR="0005720F" w:rsidRPr="00825256" w:rsidRDefault="0005720F" w:rsidP="002E6C56">
      <w:pPr>
        <w:pStyle w:val="ListParagraph"/>
        <w:numPr>
          <w:ilvl w:val="0"/>
          <w:numId w:val="6"/>
        </w:numPr>
        <w:rPr>
          <w:rFonts w:ascii="Aptos" w:hAnsi="Aptos"/>
          <w:sz w:val="24"/>
          <w:szCs w:val="24"/>
        </w:rPr>
      </w:pPr>
      <w:r>
        <w:rPr>
          <w:rFonts w:ascii="Aptos" w:hAnsi="Aptos"/>
          <w:sz w:val="24"/>
          <w:szCs w:val="24"/>
        </w:rPr>
        <w:t>A means to capture and drain away waste condensate from the dehumidification evaporator(s)</w:t>
      </w:r>
    </w:p>
    <w:p w14:paraId="762E391F" w14:textId="77777777" w:rsidR="00C3720E" w:rsidRDefault="00C3720E" w:rsidP="00C3720E"/>
    <w:p w14:paraId="7221BCD3" w14:textId="3E7FAF93" w:rsidR="00C3720E" w:rsidRDefault="00B50259" w:rsidP="00B719AF">
      <w:pPr>
        <w:pStyle w:val="Heading2"/>
      </w:pPr>
      <w:bookmarkStart w:id="14" w:name="_Toc201232584"/>
      <w:r>
        <w:t>Site Requirements</w:t>
      </w:r>
      <w:bookmarkEnd w:id="14"/>
    </w:p>
    <w:p w14:paraId="3B3F412C" w14:textId="77777777" w:rsidR="005348BF" w:rsidRDefault="005348BF" w:rsidP="00C04A0B"/>
    <w:p w14:paraId="58EBA293" w14:textId="614D0C60" w:rsidR="00B719AF" w:rsidRDefault="00B719AF" w:rsidP="00B719AF">
      <w:r>
        <w:t xml:space="preserve">The </w:t>
      </w:r>
      <w:r w:rsidR="00B9159F">
        <w:t>end user</w:t>
      </w:r>
      <w:r>
        <w:t xml:space="preserve"> is responsible for providing a </w:t>
      </w:r>
      <w:r w:rsidR="000C2FE9">
        <w:t xml:space="preserve">means by which condensate </w:t>
      </w:r>
      <w:r w:rsidR="00A10F56">
        <w:t>rejected</w:t>
      </w:r>
      <w:r w:rsidR="000C2FE9">
        <w:t xml:space="preserve"> by the controlled environment can be</w:t>
      </w:r>
      <w:r w:rsidR="00A10F56">
        <w:t xml:space="preserve"> managed.  Condensate can be captured in a reservoir and drained manually, or routed to a facility drain directly or via a condensate pump.</w:t>
      </w:r>
    </w:p>
    <w:p w14:paraId="3C775D53" w14:textId="77777777" w:rsidR="00A10F56" w:rsidRDefault="00A10F56" w:rsidP="00B719AF"/>
    <w:p w14:paraId="2CF0561B" w14:textId="61DACEB5" w:rsidR="00A10F56" w:rsidRDefault="00A10F56" w:rsidP="00B719AF">
      <w:r>
        <w:t>Please contact Percival Scientific with any questions or for the purchase of optional drain system components.</w:t>
      </w:r>
    </w:p>
    <w:p w14:paraId="7A86349C" w14:textId="77777777" w:rsidR="00A10F56" w:rsidRDefault="00A10F56" w:rsidP="00B719AF"/>
    <w:p w14:paraId="14564016" w14:textId="77777777" w:rsidR="00A10F56" w:rsidRDefault="00A10F56" w:rsidP="00A10F56">
      <w:pPr>
        <w:ind w:left="720"/>
      </w:pPr>
      <w:r>
        <w:t>Phone: 1-800-695-2743</w:t>
      </w:r>
    </w:p>
    <w:p w14:paraId="363026BB" w14:textId="77777777" w:rsidR="00A10F56" w:rsidRDefault="00A10F56" w:rsidP="00A10F56">
      <w:pPr>
        <w:ind w:left="720"/>
      </w:pPr>
      <w:r>
        <w:t xml:space="preserve">Email: </w:t>
      </w:r>
      <w:hyperlink r:id="rId19" w:history="1">
        <w:r w:rsidRPr="006C19ED">
          <w:rPr>
            <w:rStyle w:val="Hyperlink"/>
          </w:rPr>
          <w:t>customerservice@percival-scientific.com</w:t>
        </w:r>
      </w:hyperlink>
    </w:p>
    <w:p w14:paraId="7BEDD71E" w14:textId="77777777" w:rsidR="00A10F56" w:rsidRDefault="00A10F56">
      <w:pPr>
        <w:tabs>
          <w:tab w:val="clear" w:pos="0"/>
        </w:tabs>
        <w:overflowPunct/>
        <w:autoSpaceDE/>
        <w:autoSpaceDN/>
        <w:adjustRightInd/>
        <w:textAlignment w:val="auto"/>
      </w:pPr>
      <w:r>
        <w:br w:type="page"/>
      </w:r>
    </w:p>
    <w:p w14:paraId="51B4F44E" w14:textId="704AAD78" w:rsidR="002610BC" w:rsidRDefault="002610BC" w:rsidP="00A10F56">
      <w:pPr>
        <w:pStyle w:val="Heading2"/>
      </w:pPr>
      <w:bookmarkStart w:id="15" w:name="_Toc201232585"/>
      <w:r>
        <w:lastRenderedPageBreak/>
        <w:t>Installation of Dehumidification Components</w:t>
      </w:r>
      <w:bookmarkEnd w:id="15"/>
    </w:p>
    <w:p w14:paraId="621BCCBE" w14:textId="77777777" w:rsidR="002610BC" w:rsidRDefault="002610BC">
      <w:pPr>
        <w:tabs>
          <w:tab w:val="clear" w:pos="0"/>
        </w:tabs>
        <w:overflowPunct/>
        <w:autoSpaceDE/>
        <w:autoSpaceDN/>
        <w:adjustRightInd/>
        <w:textAlignment w:val="auto"/>
      </w:pPr>
    </w:p>
    <w:p w14:paraId="14635E40" w14:textId="6690EB3D" w:rsidR="002B2C4D" w:rsidRDefault="002610BC">
      <w:pPr>
        <w:tabs>
          <w:tab w:val="clear" w:pos="0"/>
        </w:tabs>
        <w:overflowPunct/>
        <w:autoSpaceDE/>
        <w:autoSpaceDN/>
        <w:adjustRightInd/>
        <w:textAlignment w:val="auto"/>
        <w:rPr>
          <w:b/>
          <w:sz w:val="28"/>
        </w:rPr>
      </w:pPr>
      <w:r>
        <w:t>All provided dehumidification components described above are pre-installed and fully integrated into every chamber model at Percival’s factory prior to shipment.  No installation is required by the end user.</w:t>
      </w:r>
    </w:p>
    <w:p w14:paraId="382A564C" w14:textId="2A943FE1" w:rsidR="00FC67A1" w:rsidRDefault="00FC67A1" w:rsidP="00FC67A1">
      <w:pPr>
        <w:pStyle w:val="Heading1"/>
      </w:pPr>
      <w:bookmarkStart w:id="16" w:name="_Toc201232586"/>
      <w:r>
        <w:t>Operation</w:t>
      </w:r>
      <w:bookmarkEnd w:id="16"/>
    </w:p>
    <w:p w14:paraId="0D0CA69D" w14:textId="77777777" w:rsidR="00FC67A1" w:rsidRDefault="00FC67A1" w:rsidP="0017218A">
      <w:pPr>
        <w:rPr>
          <w:sz w:val="22"/>
          <w:szCs w:val="22"/>
        </w:rPr>
      </w:pPr>
    </w:p>
    <w:p w14:paraId="02E91B98" w14:textId="235CA422" w:rsidR="009A65EA" w:rsidRDefault="009A65EA" w:rsidP="00FB6B91">
      <w:pPr>
        <w:pStyle w:val="Heading2"/>
      </w:pPr>
      <w:bookmarkStart w:id="17" w:name="_Toc201232587"/>
      <w:r>
        <w:t>General</w:t>
      </w:r>
      <w:bookmarkEnd w:id="17"/>
    </w:p>
    <w:p w14:paraId="1DA3CB01" w14:textId="77777777" w:rsidR="009A65EA" w:rsidRDefault="009A65EA" w:rsidP="009A65EA"/>
    <w:p w14:paraId="5AEE67B4" w14:textId="06E15628" w:rsidR="008A27C7" w:rsidRDefault="008A27C7" w:rsidP="008A27C7">
      <w:r w:rsidRPr="007E2A27">
        <w:t>Relative humidity</w:t>
      </w:r>
      <w:r>
        <w:t xml:space="preserve"> set points are achieved through a closed-loop control scenario.  The chamber’s control system continuously measures </w:t>
      </w:r>
      <w:r w:rsidR="007E2A27">
        <w:t xml:space="preserve">the </w:t>
      </w:r>
      <w:r>
        <w:t xml:space="preserve">relative humidity process value inside the controlled environment.  </w:t>
      </w:r>
      <w:r w:rsidR="005C790F">
        <w:t>This</w:t>
      </w:r>
      <w:r>
        <w:t xml:space="preserve"> process value input from the sensor </w:t>
      </w:r>
      <w:r w:rsidR="005C790F">
        <w:t xml:space="preserve">is compared </w:t>
      </w:r>
      <w:r>
        <w:t>to the prescribed set point</w:t>
      </w:r>
      <w:r w:rsidR="005C790F">
        <w:t xml:space="preserve">.  The control system </w:t>
      </w:r>
      <w:r>
        <w:t xml:space="preserve">adjusts </w:t>
      </w:r>
      <w:proofErr w:type="gramStart"/>
      <w:r>
        <w:t>operation</w:t>
      </w:r>
      <w:proofErr w:type="gramEnd"/>
      <w:r>
        <w:t xml:space="preserve"> of the dehumidifier, depending on the difference between the values.</w:t>
      </w:r>
    </w:p>
    <w:p w14:paraId="070D3FA8" w14:textId="77777777" w:rsidR="008A27C7" w:rsidRDefault="008A27C7" w:rsidP="008A27C7"/>
    <w:p w14:paraId="2E0CB3BE" w14:textId="4F6B2EC6" w:rsidR="008A27C7" w:rsidRDefault="008A27C7" w:rsidP="008A27C7">
      <w:r>
        <w:t xml:space="preserve">If the </w:t>
      </w:r>
      <w:r w:rsidR="00A10F56">
        <w:t xml:space="preserve">%RH </w:t>
      </w:r>
      <w:r>
        <w:t>process value is lower than the set point</w:t>
      </w:r>
      <w:r w:rsidR="00A10F56">
        <w:t>:</w:t>
      </w:r>
    </w:p>
    <w:p w14:paraId="2E06C148" w14:textId="77777777" w:rsidR="008A27C7" w:rsidRDefault="008A27C7" w:rsidP="008A27C7"/>
    <w:p w14:paraId="2B4335A0" w14:textId="702B9213" w:rsidR="005873A1" w:rsidRDefault="005873A1" w:rsidP="002E6C56">
      <w:pPr>
        <w:pStyle w:val="ListParagraph"/>
        <w:numPr>
          <w:ilvl w:val="0"/>
          <w:numId w:val="13"/>
        </w:numPr>
        <w:rPr>
          <w:rFonts w:ascii="Aptos" w:hAnsi="Aptos"/>
          <w:sz w:val="24"/>
          <w:szCs w:val="24"/>
        </w:rPr>
      </w:pPr>
      <w:r w:rsidRPr="005873A1">
        <w:rPr>
          <w:rFonts w:ascii="Aptos" w:hAnsi="Aptos"/>
          <w:sz w:val="24"/>
          <w:szCs w:val="24"/>
        </w:rPr>
        <w:t>The dehumidification system’s refrigeration solenoid valve</w:t>
      </w:r>
      <w:r>
        <w:rPr>
          <w:rFonts w:ascii="Aptos" w:hAnsi="Aptos"/>
          <w:sz w:val="24"/>
          <w:szCs w:val="24"/>
        </w:rPr>
        <w:t>(s)</w:t>
      </w:r>
      <w:r w:rsidRPr="005873A1">
        <w:rPr>
          <w:rFonts w:ascii="Aptos" w:hAnsi="Aptos"/>
          <w:sz w:val="24"/>
          <w:szCs w:val="24"/>
        </w:rPr>
        <w:t xml:space="preserve"> and electric air heater</w:t>
      </w:r>
      <w:r>
        <w:rPr>
          <w:rFonts w:ascii="Aptos" w:hAnsi="Aptos"/>
          <w:sz w:val="24"/>
          <w:szCs w:val="24"/>
        </w:rPr>
        <w:t>(</w:t>
      </w:r>
      <w:r w:rsidRPr="005873A1">
        <w:rPr>
          <w:rFonts w:ascii="Aptos" w:hAnsi="Aptos"/>
          <w:sz w:val="24"/>
          <w:szCs w:val="24"/>
        </w:rPr>
        <w:t>s</w:t>
      </w:r>
      <w:r>
        <w:rPr>
          <w:rFonts w:ascii="Aptos" w:hAnsi="Aptos"/>
          <w:sz w:val="24"/>
          <w:szCs w:val="24"/>
        </w:rPr>
        <w:t>)</w:t>
      </w:r>
      <w:r w:rsidRPr="005873A1">
        <w:rPr>
          <w:rFonts w:ascii="Aptos" w:hAnsi="Aptos"/>
          <w:sz w:val="24"/>
          <w:szCs w:val="24"/>
        </w:rPr>
        <w:t xml:space="preserve"> are de-energized</w:t>
      </w:r>
    </w:p>
    <w:p w14:paraId="16ABAF6C" w14:textId="5E9414E0" w:rsidR="00A10F56" w:rsidRPr="005873A1" w:rsidRDefault="00A10F56" w:rsidP="002E6C56">
      <w:pPr>
        <w:pStyle w:val="ListParagraph"/>
        <w:numPr>
          <w:ilvl w:val="0"/>
          <w:numId w:val="13"/>
        </w:numPr>
        <w:rPr>
          <w:rFonts w:ascii="Aptos" w:hAnsi="Aptos"/>
          <w:sz w:val="24"/>
          <w:szCs w:val="24"/>
        </w:rPr>
      </w:pPr>
      <w:r>
        <w:rPr>
          <w:rFonts w:ascii="Aptos" w:hAnsi="Aptos"/>
          <w:sz w:val="24"/>
          <w:szCs w:val="24"/>
        </w:rPr>
        <w:t>The %RH level inside the controlled environment</w:t>
      </w:r>
      <w:r w:rsidR="00415D49">
        <w:rPr>
          <w:rFonts w:ascii="Aptos" w:hAnsi="Aptos"/>
          <w:sz w:val="24"/>
          <w:szCs w:val="24"/>
        </w:rPr>
        <w:t xml:space="preserve"> will passively increase over time until equilibrium is reached.  Relative humidity levels above the equilibrium point - which is dependent upon ambient conditions, fresh air exchange and product load characteristics - cannot be achieved without an additive humidification system.</w:t>
      </w:r>
    </w:p>
    <w:p w14:paraId="6A6AD41E" w14:textId="77777777" w:rsidR="008A27C7" w:rsidRDefault="008A27C7" w:rsidP="008A27C7"/>
    <w:p w14:paraId="1F587E9B" w14:textId="4F404691" w:rsidR="008A27C7" w:rsidRDefault="008A27C7" w:rsidP="005873A1">
      <w:r>
        <w:t xml:space="preserve">If the </w:t>
      </w:r>
      <w:r w:rsidR="00415D49">
        <w:t xml:space="preserve">%RH </w:t>
      </w:r>
      <w:proofErr w:type="gramStart"/>
      <w:r>
        <w:t>process value</w:t>
      </w:r>
      <w:proofErr w:type="gramEnd"/>
      <w:r>
        <w:t xml:space="preserve"> is higher than the set point</w:t>
      </w:r>
      <w:r w:rsidR="005873A1">
        <w:t>:</w:t>
      </w:r>
    </w:p>
    <w:p w14:paraId="1360ED71" w14:textId="77777777" w:rsidR="005873A1" w:rsidRDefault="005873A1" w:rsidP="005873A1"/>
    <w:p w14:paraId="05E15296" w14:textId="75EE801C" w:rsidR="005873A1" w:rsidRDefault="005873A1" w:rsidP="002E6C56">
      <w:pPr>
        <w:pStyle w:val="ListParagraph"/>
        <w:numPr>
          <w:ilvl w:val="0"/>
          <w:numId w:val="14"/>
        </w:numPr>
        <w:rPr>
          <w:rFonts w:ascii="Aptos" w:hAnsi="Aptos"/>
          <w:sz w:val="24"/>
          <w:szCs w:val="24"/>
        </w:rPr>
      </w:pPr>
      <w:r w:rsidRPr="005873A1">
        <w:rPr>
          <w:rFonts w:ascii="Aptos" w:hAnsi="Aptos"/>
          <w:sz w:val="24"/>
          <w:szCs w:val="24"/>
        </w:rPr>
        <w:t>The dehumidification system’s refrigeration solenoid valve(s) and electric air heater(s) are energized</w:t>
      </w:r>
    </w:p>
    <w:p w14:paraId="02BE71BF" w14:textId="7C4A3E5E" w:rsidR="00415D49" w:rsidRPr="005873A1" w:rsidRDefault="00415D49" w:rsidP="002E6C56">
      <w:pPr>
        <w:pStyle w:val="ListParagraph"/>
        <w:numPr>
          <w:ilvl w:val="0"/>
          <w:numId w:val="14"/>
        </w:numPr>
        <w:rPr>
          <w:rFonts w:ascii="Aptos" w:hAnsi="Aptos"/>
          <w:sz w:val="24"/>
          <w:szCs w:val="24"/>
        </w:rPr>
      </w:pPr>
      <w:r>
        <w:rPr>
          <w:rFonts w:ascii="Aptos" w:hAnsi="Aptos"/>
          <w:sz w:val="24"/>
          <w:szCs w:val="24"/>
        </w:rPr>
        <w:t>The system will lower the %RH level inside the unit set point or system performance specification limit(s) have been reached</w:t>
      </w:r>
    </w:p>
    <w:p w14:paraId="20FDD5E1" w14:textId="77777777" w:rsidR="008A27C7" w:rsidRDefault="008A27C7" w:rsidP="008A27C7"/>
    <w:p w14:paraId="738DAB17" w14:textId="77777777" w:rsidR="0026374D" w:rsidRDefault="008A27C7" w:rsidP="0026374D">
      <w:r>
        <w:t xml:space="preserve">The </w:t>
      </w:r>
      <w:r w:rsidR="005873A1">
        <w:t>on/off ratio</w:t>
      </w:r>
      <w:r>
        <w:t xml:space="preserve"> of the %RH control </w:t>
      </w:r>
      <w:r w:rsidR="005873A1">
        <w:t>system outputs</w:t>
      </w:r>
      <w:r>
        <w:t xml:space="preserve"> </w:t>
      </w:r>
      <w:r w:rsidR="005873A1">
        <w:t>are d</w:t>
      </w:r>
      <w:r>
        <w:t xml:space="preserve">etermined by </w:t>
      </w:r>
      <w:r w:rsidR="005873A1">
        <w:t xml:space="preserve">independent </w:t>
      </w:r>
      <w:r>
        <w:t xml:space="preserve">PID </w:t>
      </w:r>
      <w:r w:rsidR="005873A1">
        <w:t>control loops</w:t>
      </w:r>
      <w:r>
        <w:t xml:space="preserve">, which help balance system responsiveness with control accuracy.  For example, if the process value is significantly </w:t>
      </w:r>
      <w:r w:rsidR="00415D49">
        <w:t>high</w:t>
      </w:r>
      <w:r>
        <w:t xml:space="preserve">er than the set point, the control system will energize the </w:t>
      </w:r>
      <w:r w:rsidR="00415D49">
        <w:t>de</w:t>
      </w:r>
      <w:r>
        <w:t xml:space="preserve">humidifier for a large percentage of the cycle time.  As the process value </w:t>
      </w:r>
      <w:r w:rsidR="00415D49">
        <w:t>decreases</w:t>
      </w:r>
      <w:r>
        <w:t xml:space="preserve">, approaching the set point, the system will begin to reduce the amount of time the </w:t>
      </w:r>
      <w:r w:rsidR="00415D49">
        <w:t>de</w:t>
      </w:r>
      <w:r>
        <w:t>humidifier is energized</w:t>
      </w:r>
      <w:r w:rsidR="00415D49">
        <w:t xml:space="preserve">.  Because </w:t>
      </w:r>
      <w:r w:rsidR="0026374D">
        <w:t>H17 does not include an</w:t>
      </w:r>
      <w:r w:rsidR="00415D49">
        <w:t xml:space="preserve"> additive %RH system</w:t>
      </w:r>
      <w:r w:rsidR="0026374D">
        <w:t xml:space="preserve">, there exists a greater potential for the %RH </w:t>
      </w:r>
      <w:proofErr w:type="gramStart"/>
      <w:r w:rsidR="0026374D">
        <w:t>process value</w:t>
      </w:r>
      <w:proofErr w:type="gramEnd"/>
      <w:r w:rsidR="0026374D">
        <w:t xml:space="preserve"> to overshoot the set point and require additional time to recover</w:t>
      </w:r>
      <w:r>
        <w:t>.</w:t>
      </w:r>
    </w:p>
    <w:p w14:paraId="3B526130" w14:textId="3CE9352A" w:rsidR="00BF3CC8" w:rsidRDefault="00FB6B91" w:rsidP="00FB6B91">
      <w:pPr>
        <w:pStyle w:val="Heading2"/>
      </w:pPr>
      <w:bookmarkStart w:id="18" w:name="_Toc201232588"/>
      <w:r>
        <w:lastRenderedPageBreak/>
        <w:t>Dehumidification</w:t>
      </w:r>
      <w:bookmarkEnd w:id="18"/>
    </w:p>
    <w:p w14:paraId="79617732" w14:textId="77777777" w:rsidR="00A4460C" w:rsidRDefault="00A4460C" w:rsidP="000A0626"/>
    <w:p w14:paraId="427C697C" w14:textId="6C58500F" w:rsidR="00FF39E6" w:rsidRDefault="00BB34DE" w:rsidP="000A0626">
      <w:r>
        <w:t xml:space="preserve">The </w:t>
      </w:r>
      <w:r w:rsidR="007E2A27">
        <w:t>H1</w:t>
      </w:r>
      <w:r w:rsidR="0026374D">
        <w:t>7</w:t>
      </w:r>
      <w:r>
        <w:t xml:space="preserve"> </w:t>
      </w:r>
      <w:r w:rsidR="00CB325F">
        <w:t xml:space="preserve">dehumidification </w:t>
      </w:r>
      <w:r>
        <w:t>system reduces relative humidity inside a chamber environment by condensing moisture out of the air onto cold, bare-tube evaporator coils.</w:t>
      </w:r>
    </w:p>
    <w:p w14:paraId="02B9ED4E" w14:textId="77777777" w:rsidR="00FF39E6" w:rsidRDefault="00FF39E6" w:rsidP="000A0626"/>
    <w:p w14:paraId="54DA5134" w14:textId="2CDA8826" w:rsidR="005A0EDF" w:rsidRDefault="00FF39E6" w:rsidP="000A0626">
      <w:r>
        <w:t>Process air is passed through the main evaporator(s) for temperature conditioning</w:t>
      </w:r>
      <w:r w:rsidR="005A0EDF">
        <w:t>, then</w:t>
      </w:r>
      <w:r>
        <w:t xml:space="preserve"> through the dehumidification evaporator coil(s).  </w:t>
      </w:r>
      <w:r w:rsidR="00116953">
        <w:t xml:space="preserve">When enabled, the dehumidification evaporator </w:t>
      </w:r>
      <w:proofErr w:type="gramStart"/>
      <w:r w:rsidR="00116953">
        <w:t xml:space="preserve">operates </w:t>
      </w:r>
      <w:r w:rsidR="00F04527">
        <w:t>at</w:t>
      </w:r>
      <w:proofErr w:type="gramEnd"/>
      <w:r w:rsidR="00F04527">
        <w:t xml:space="preserve"> </w:t>
      </w:r>
      <w:r w:rsidR="00116953">
        <w:t xml:space="preserve">just above </w:t>
      </w:r>
      <w:r w:rsidR="00F04527">
        <w:t xml:space="preserve">the </w:t>
      </w:r>
      <w:r w:rsidR="00116953">
        <w:t>freezing</w:t>
      </w:r>
      <w:r w:rsidR="00F04527">
        <w:t xml:space="preserve"> point</w:t>
      </w:r>
      <w:r>
        <w:t>.  As moisture condenses</w:t>
      </w:r>
      <w:r w:rsidR="005A0EDF">
        <w:t xml:space="preserve"> upon the cold coil surface</w:t>
      </w:r>
      <w:r>
        <w:t xml:space="preserve">, it sloughs off into a drip pan </w:t>
      </w:r>
      <w:r w:rsidR="005A0EDF">
        <w:t xml:space="preserve">and is </w:t>
      </w:r>
      <w:r>
        <w:t>routed to the chamber floor drain.</w:t>
      </w:r>
    </w:p>
    <w:p w14:paraId="406D4B21" w14:textId="77777777" w:rsidR="005A0EDF" w:rsidRDefault="005A0EDF" w:rsidP="000A0626"/>
    <w:p w14:paraId="61805663" w14:textId="566A207D" w:rsidR="00BB34DE" w:rsidRDefault="00FF39E6" w:rsidP="000A0626">
      <w:r>
        <w:t>Upon exiting the dehumidification evaporator(s), process air is passed over electric air heaters, where heat lost from the dehumidification process is reintroduced.</w:t>
      </w:r>
    </w:p>
    <w:p w14:paraId="4EF46432" w14:textId="12447F43" w:rsidR="005A0EDF" w:rsidRDefault="005A0EDF" w:rsidP="000A0626"/>
    <w:p w14:paraId="002756E8" w14:textId="5D1AC436" w:rsidR="005A0EDF" w:rsidRDefault="002E6C56" w:rsidP="005A0EDF">
      <w:pPr>
        <w:ind w:left="720"/>
      </w:pPr>
      <w:r>
        <w:rPr>
          <w:noProof/>
        </w:rPr>
        <w:drawing>
          <wp:anchor distT="0" distB="0" distL="114300" distR="114300" simplePos="0" relativeHeight="251693056" behindDoc="0" locked="0" layoutInCell="1" allowOverlap="1" wp14:anchorId="003DBDB4" wp14:editId="568B64D1">
            <wp:simplePos x="0" y="0"/>
            <wp:positionH relativeFrom="column">
              <wp:posOffset>-57150</wp:posOffset>
            </wp:positionH>
            <wp:positionV relativeFrom="paragraph">
              <wp:posOffset>218440</wp:posOffset>
            </wp:positionV>
            <wp:extent cx="390525" cy="341630"/>
            <wp:effectExtent l="0" t="0" r="9525" b="1270"/>
            <wp:wrapSquare wrapText="bothSides"/>
            <wp:docPr id="1765397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When the control system calls for heating and dehumidification, refrigerant only flows through the dehumidification evaporator(s).  Heating is accomplished solely through the chamber’s main electric air heaters during this condition.</w:t>
      </w:r>
    </w:p>
    <w:p w14:paraId="04FF18C0" w14:textId="77777777" w:rsidR="00B47FFC" w:rsidRDefault="00B47FFC" w:rsidP="000A0626"/>
    <w:p w14:paraId="452A442A" w14:textId="6554E5C1" w:rsidR="00BD0DAE" w:rsidRDefault="00BD0DAE" w:rsidP="000A0626">
      <w:r>
        <w:t>To operate the humidity control system:</w:t>
      </w:r>
    </w:p>
    <w:p w14:paraId="07C0DBEE" w14:textId="77777777" w:rsidR="00BD0DAE" w:rsidRDefault="00BD0DAE" w:rsidP="000A0626"/>
    <w:p w14:paraId="05A8DC01" w14:textId="30A3EFFC" w:rsidR="00BD0DAE" w:rsidRDefault="00BD0DAE" w:rsidP="002E6C56">
      <w:pPr>
        <w:pStyle w:val="ListParagraph"/>
        <w:numPr>
          <w:ilvl w:val="0"/>
          <w:numId w:val="10"/>
        </w:numPr>
        <w:rPr>
          <w:rFonts w:ascii="Aptos" w:hAnsi="Aptos"/>
          <w:sz w:val="24"/>
          <w:szCs w:val="24"/>
        </w:rPr>
      </w:pPr>
      <w:r w:rsidRPr="00F53B23">
        <w:rPr>
          <w:rFonts w:ascii="Aptos" w:hAnsi="Aptos"/>
          <w:sz w:val="24"/>
          <w:szCs w:val="24"/>
        </w:rPr>
        <w:t xml:space="preserve">Ensure the </w:t>
      </w:r>
      <w:r w:rsidR="0026374D">
        <w:rPr>
          <w:rFonts w:ascii="Aptos" w:hAnsi="Aptos"/>
          <w:sz w:val="24"/>
          <w:szCs w:val="24"/>
        </w:rPr>
        <w:t>chamber</w:t>
      </w:r>
      <w:r w:rsidRPr="00F53B23">
        <w:rPr>
          <w:rFonts w:ascii="Aptos" w:hAnsi="Aptos"/>
          <w:sz w:val="24"/>
          <w:szCs w:val="24"/>
        </w:rPr>
        <w:t xml:space="preserve"> is installed </w:t>
      </w:r>
      <w:r w:rsidR="00CB325F">
        <w:rPr>
          <w:rFonts w:ascii="Aptos" w:hAnsi="Aptos"/>
          <w:sz w:val="24"/>
          <w:szCs w:val="24"/>
        </w:rPr>
        <w:t>according to</w:t>
      </w:r>
      <w:r w:rsidRPr="00F53B23">
        <w:rPr>
          <w:rFonts w:ascii="Aptos" w:hAnsi="Aptos"/>
          <w:sz w:val="24"/>
          <w:szCs w:val="24"/>
        </w:rPr>
        <w:t xml:space="preserve"> the previous installation steps</w:t>
      </w:r>
    </w:p>
    <w:p w14:paraId="02B19261" w14:textId="180A6E46" w:rsidR="00921907" w:rsidRDefault="00BD0DAE" w:rsidP="002E6C56">
      <w:pPr>
        <w:pStyle w:val="ListParagraph"/>
        <w:numPr>
          <w:ilvl w:val="0"/>
          <w:numId w:val="10"/>
        </w:numPr>
        <w:rPr>
          <w:rFonts w:ascii="Aptos" w:hAnsi="Aptos"/>
          <w:sz w:val="24"/>
          <w:szCs w:val="24"/>
        </w:rPr>
      </w:pPr>
      <w:r w:rsidRPr="00F53B23">
        <w:rPr>
          <w:rFonts w:ascii="Aptos" w:hAnsi="Aptos"/>
          <w:sz w:val="24"/>
          <w:szCs w:val="24"/>
        </w:rPr>
        <w:t xml:space="preserve">Enable </w:t>
      </w:r>
      <w:r w:rsidR="000C1110">
        <w:rPr>
          <w:rFonts w:ascii="Aptos" w:hAnsi="Aptos"/>
          <w:sz w:val="24"/>
          <w:szCs w:val="24"/>
        </w:rPr>
        <w:t>Channel</w:t>
      </w:r>
      <w:r w:rsidR="00DD3B4E">
        <w:rPr>
          <w:rFonts w:ascii="Aptos" w:hAnsi="Aptos"/>
          <w:sz w:val="24"/>
          <w:szCs w:val="24"/>
        </w:rPr>
        <w:t>s</w:t>
      </w:r>
      <w:r w:rsidR="000C1110">
        <w:rPr>
          <w:rFonts w:ascii="Aptos" w:hAnsi="Aptos"/>
          <w:sz w:val="24"/>
          <w:szCs w:val="24"/>
        </w:rPr>
        <w:t xml:space="preserve"> </w:t>
      </w:r>
      <w:r w:rsidR="00DD3B4E">
        <w:rPr>
          <w:rFonts w:ascii="Aptos" w:hAnsi="Aptos"/>
          <w:sz w:val="24"/>
          <w:szCs w:val="24"/>
        </w:rPr>
        <w:t xml:space="preserve">B </w:t>
      </w:r>
      <w:r w:rsidR="000C1110">
        <w:rPr>
          <w:rFonts w:ascii="Aptos" w:hAnsi="Aptos"/>
          <w:sz w:val="24"/>
          <w:szCs w:val="24"/>
        </w:rPr>
        <w:t>of the %RH</w:t>
      </w:r>
      <w:r w:rsidRPr="00F53B23">
        <w:rPr>
          <w:rFonts w:ascii="Aptos" w:hAnsi="Aptos"/>
          <w:sz w:val="24"/>
          <w:szCs w:val="24"/>
        </w:rPr>
        <w:t xml:space="preserve"> control loop </w:t>
      </w:r>
      <w:r w:rsidR="000C1110">
        <w:rPr>
          <w:rFonts w:ascii="Aptos" w:hAnsi="Aptos"/>
          <w:sz w:val="24"/>
          <w:szCs w:val="24"/>
        </w:rPr>
        <w:t>in the Inputs Menu of the control system</w:t>
      </w:r>
      <w:r w:rsidRPr="00F53B23">
        <w:rPr>
          <w:rFonts w:ascii="Aptos" w:hAnsi="Aptos"/>
          <w:sz w:val="24"/>
          <w:szCs w:val="24"/>
        </w:rPr>
        <w:t>.</w:t>
      </w:r>
    </w:p>
    <w:p w14:paraId="24473F5A" w14:textId="77777777" w:rsidR="00921907" w:rsidRDefault="00921907" w:rsidP="00921907">
      <w:pPr>
        <w:pStyle w:val="ListParagraph"/>
        <w:rPr>
          <w:rFonts w:ascii="Aptos" w:hAnsi="Aptos"/>
          <w:sz w:val="24"/>
          <w:szCs w:val="24"/>
        </w:rPr>
      </w:pPr>
    </w:p>
    <w:p w14:paraId="07510CA2" w14:textId="06080B2E" w:rsidR="00BD0DAE" w:rsidRDefault="00921907" w:rsidP="00921907">
      <w:pPr>
        <w:pStyle w:val="ListParagraph"/>
        <w:rPr>
          <w:rFonts w:ascii="Aptos" w:hAnsi="Aptos"/>
          <w:sz w:val="24"/>
          <w:szCs w:val="24"/>
        </w:rPr>
      </w:pPr>
      <w:r>
        <w:rPr>
          <w:noProof/>
        </w:rPr>
        <w:drawing>
          <wp:anchor distT="0" distB="0" distL="114300" distR="114300" simplePos="0" relativeHeight="251702272" behindDoc="0" locked="0" layoutInCell="1" allowOverlap="1" wp14:anchorId="7DA1A62B" wp14:editId="539081FC">
            <wp:simplePos x="0" y="0"/>
            <wp:positionH relativeFrom="column">
              <wp:posOffset>0</wp:posOffset>
            </wp:positionH>
            <wp:positionV relativeFrom="paragraph">
              <wp:posOffset>38100</wp:posOffset>
            </wp:positionV>
            <wp:extent cx="314325" cy="314325"/>
            <wp:effectExtent l="0" t="0" r="9525" b="9525"/>
            <wp:wrapSquare wrapText="bothSides"/>
            <wp:docPr id="200639252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BD0DAE" w:rsidRPr="00F53B23">
        <w:rPr>
          <w:rFonts w:ascii="Aptos" w:hAnsi="Aptos"/>
          <w:sz w:val="24"/>
          <w:szCs w:val="24"/>
        </w:rPr>
        <w:t>Please refer to the control system user manual for specific instruction on this process</w:t>
      </w:r>
    </w:p>
    <w:p w14:paraId="72A5118B" w14:textId="77777777" w:rsidR="00921907" w:rsidRPr="00921907" w:rsidRDefault="00921907" w:rsidP="00921907">
      <w:pPr>
        <w:rPr>
          <w:szCs w:val="24"/>
        </w:rPr>
      </w:pPr>
    </w:p>
    <w:p w14:paraId="0EFADA2A" w14:textId="1BB76C9B" w:rsidR="00BD0DAE" w:rsidRPr="00F53B23" w:rsidRDefault="00BD0DAE" w:rsidP="002E6C56">
      <w:pPr>
        <w:pStyle w:val="ListParagraph"/>
        <w:numPr>
          <w:ilvl w:val="0"/>
          <w:numId w:val="10"/>
        </w:numPr>
        <w:rPr>
          <w:rFonts w:ascii="Aptos" w:hAnsi="Aptos"/>
          <w:sz w:val="24"/>
          <w:szCs w:val="24"/>
        </w:rPr>
      </w:pPr>
      <w:r w:rsidRPr="00F53B23">
        <w:rPr>
          <w:rFonts w:ascii="Aptos" w:hAnsi="Aptos"/>
          <w:sz w:val="24"/>
          <w:szCs w:val="24"/>
        </w:rPr>
        <w:t>Set the desired relative humidity level via a Manual Set Point, or Multi-step Program.  Please refer to the control system user manual for specific instructions on this process</w:t>
      </w:r>
    </w:p>
    <w:p w14:paraId="0107B3D7" w14:textId="77777777" w:rsidR="00F53B23" w:rsidRDefault="00F53B23" w:rsidP="00F53B23"/>
    <w:p w14:paraId="4FCC44A1" w14:textId="4D8ADC31" w:rsidR="00F53B23" w:rsidRDefault="00F53B23" w:rsidP="00F53B23">
      <w:r>
        <w:t xml:space="preserve">The </w:t>
      </w:r>
      <w:r w:rsidR="000C1110">
        <w:t>%</w:t>
      </w:r>
      <w:r>
        <w:t xml:space="preserve">RH level inside the environment will </w:t>
      </w:r>
      <w:proofErr w:type="gramStart"/>
      <w:r>
        <w:t>self-adjust</w:t>
      </w:r>
      <w:proofErr w:type="gramEnd"/>
      <w:r>
        <w:t xml:space="preserve"> to the desired set point</w:t>
      </w:r>
      <w:r w:rsidR="000C1110">
        <w:t>,</w:t>
      </w:r>
      <w:r>
        <w:t xml:space="preserve"> provided the operational conditions described earlier in this manual are all satisfied.</w:t>
      </w:r>
    </w:p>
    <w:p w14:paraId="28BD2D7F" w14:textId="093884E2" w:rsidR="00F53B23" w:rsidRDefault="00F53B23" w:rsidP="00F53B23"/>
    <w:p w14:paraId="66598F41" w14:textId="584E89B2" w:rsidR="00F53B23" w:rsidRDefault="000C1110" w:rsidP="000C1110">
      <w:pPr>
        <w:tabs>
          <w:tab w:val="clear" w:pos="0"/>
          <w:tab w:val="left" w:pos="720"/>
        </w:tabs>
        <w:ind w:left="720"/>
      </w:pPr>
      <w:r>
        <w:rPr>
          <w:noProof/>
        </w:rPr>
        <w:drawing>
          <wp:anchor distT="0" distB="0" distL="114300" distR="114300" simplePos="0" relativeHeight="251681792" behindDoc="0" locked="0" layoutInCell="1" allowOverlap="1" wp14:anchorId="2387B0D1" wp14:editId="65F877ED">
            <wp:simplePos x="0" y="0"/>
            <wp:positionH relativeFrom="column">
              <wp:posOffset>0</wp:posOffset>
            </wp:positionH>
            <wp:positionV relativeFrom="paragraph">
              <wp:posOffset>23191</wp:posOffset>
            </wp:positionV>
            <wp:extent cx="342900" cy="342900"/>
            <wp:effectExtent l="0" t="0" r="0" b="0"/>
            <wp:wrapSquare wrapText="bothSides"/>
            <wp:docPr id="69326977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736417" name="Graphic 689736417"/>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rsidR="00F53B23">
        <w:t>Due to the psychrometric conditions within the controlled environment, achievement of the set point may take multiple hours.</w:t>
      </w:r>
    </w:p>
    <w:p w14:paraId="708232EC" w14:textId="11502BCD" w:rsidR="00DD3B4E" w:rsidRDefault="00DD3B4E">
      <w:pPr>
        <w:tabs>
          <w:tab w:val="clear" w:pos="0"/>
        </w:tabs>
        <w:overflowPunct/>
        <w:autoSpaceDE/>
        <w:autoSpaceDN/>
        <w:adjustRightInd/>
        <w:textAlignment w:val="auto"/>
        <w:rPr>
          <w:b/>
        </w:rPr>
      </w:pPr>
    </w:p>
    <w:p w14:paraId="05899F16" w14:textId="77777777" w:rsidR="0026374D" w:rsidRDefault="0026374D">
      <w:pPr>
        <w:tabs>
          <w:tab w:val="clear" w:pos="0"/>
        </w:tabs>
        <w:overflowPunct/>
        <w:autoSpaceDE/>
        <w:autoSpaceDN/>
        <w:adjustRightInd/>
        <w:textAlignment w:val="auto"/>
        <w:rPr>
          <w:b/>
        </w:rPr>
      </w:pPr>
      <w:r>
        <w:br w:type="page"/>
      </w:r>
    </w:p>
    <w:p w14:paraId="3F7A9B57" w14:textId="1C3A5989" w:rsidR="00F53B23" w:rsidRDefault="00F53B23" w:rsidP="00F53B23">
      <w:pPr>
        <w:pStyle w:val="Heading2"/>
      </w:pPr>
      <w:bookmarkStart w:id="19" w:name="_Toc201232589"/>
      <w:r>
        <w:lastRenderedPageBreak/>
        <w:t>Relative Humidity Control Envelope</w:t>
      </w:r>
      <w:bookmarkEnd w:id="19"/>
    </w:p>
    <w:p w14:paraId="38F9E54E" w14:textId="77777777" w:rsidR="00F53B23" w:rsidRDefault="00F53B23" w:rsidP="00F53B23"/>
    <w:p w14:paraId="2A38CA81" w14:textId="7CE5D0DD" w:rsidR="00F53B23" w:rsidRDefault="00F53B23" w:rsidP="00F53B23">
      <w:r>
        <w:t xml:space="preserve">The chart below describes the approximate performance envelope for </w:t>
      </w:r>
      <w:r w:rsidR="00DD3B4E">
        <w:t>relative humidity control in most</w:t>
      </w:r>
      <w:r>
        <w:t xml:space="preserve"> Percival controlled environment chambers.</w:t>
      </w:r>
      <w:r w:rsidR="00DD3B4E">
        <w:t xml:space="preserve">  </w:t>
      </w:r>
      <w:r w:rsidR="00AA5450">
        <w:t xml:space="preserve">(Per the performance specification section above, </w:t>
      </w:r>
      <w:r w:rsidR="00DD3B4E">
        <w:t>22 and 30 series chambers</w:t>
      </w:r>
      <w:r w:rsidR="00AA5450">
        <w:t xml:space="preserve"> are capable of dehumidification down to 50%RH).</w:t>
      </w:r>
    </w:p>
    <w:p w14:paraId="547D3F08" w14:textId="77777777" w:rsidR="00F53B23" w:rsidRDefault="00F53B23" w:rsidP="00F53B23"/>
    <w:p w14:paraId="1746A842" w14:textId="044AF319" w:rsidR="00BD0DAE" w:rsidRDefault="00C824D2" w:rsidP="000A0626">
      <w:r>
        <w:rPr>
          <w:noProof/>
        </w:rPr>
        <w:drawing>
          <wp:inline distT="0" distB="0" distL="0" distR="0" wp14:anchorId="4A5CC4D6" wp14:editId="39C9417F">
            <wp:extent cx="5943600" cy="3653790"/>
            <wp:effectExtent l="0" t="0" r="0" b="3810"/>
            <wp:docPr id="1565584885"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84885" name="Picture 1" descr="A diagram of a graph&#10;&#10;Description automatically generated"/>
                    <pic:cNvPicPr/>
                  </pic:nvPicPr>
                  <pic:blipFill>
                    <a:blip r:embed="rId22"/>
                    <a:stretch>
                      <a:fillRect/>
                    </a:stretch>
                  </pic:blipFill>
                  <pic:spPr>
                    <a:xfrm>
                      <a:off x="0" y="0"/>
                      <a:ext cx="5943600" cy="3653790"/>
                    </a:xfrm>
                    <a:prstGeom prst="rect">
                      <a:avLst/>
                    </a:prstGeom>
                  </pic:spPr>
                </pic:pic>
              </a:graphicData>
            </a:graphic>
          </wp:inline>
        </w:drawing>
      </w:r>
    </w:p>
    <w:p w14:paraId="72175A6A" w14:textId="77777777" w:rsidR="00A96111" w:rsidRDefault="00A96111" w:rsidP="000A0626"/>
    <w:p w14:paraId="2ECB83D9" w14:textId="7D6B9E50" w:rsidR="00F53B23" w:rsidRDefault="00F53B23" w:rsidP="000A0626">
      <w:r>
        <w:t>As described in the chart above, it is possible to prescribe temperature and relative humidity parameter</w:t>
      </w:r>
      <w:r w:rsidR="00C824D2">
        <w:t xml:space="preserve"> pairs</w:t>
      </w:r>
      <w:r>
        <w:t xml:space="preserve"> that </w:t>
      </w:r>
      <w:r w:rsidR="00C824D2">
        <w:t>fall</w:t>
      </w:r>
      <w:r>
        <w:t xml:space="preserve"> outside of the performance specification</w:t>
      </w:r>
      <w:r w:rsidR="00BD0F72">
        <w:t xml:space="preserve"> envelope</w:t>
      </w:r>
      <w:r>
        <w:t xml:space="preserve">.  </w:t>
      </w:r>
      <w:r w:rsidR="007F1F75">
        <w:t>Within th</w:t>
      </w:r>
      <w:r w:rsidR="00BD0F72">
        <w:t>e</w:t>
      </w:r>
      <w:r w:rsidR="007F1F75">
        <w:t xml:space="preserve"> orange region of the performance envelope</w:t>
      </w:r>
      <w:r>
        <w:t xml:space="preserve">, achievement of </w:t>
      </w:r>
      <w:r w:rsidR="00C824D2">
        <w:t xml:space="preserve">the </w:t>
      </w:r>
      <w:r>
        <w:t xml:space="preserve">set point and </w:t>
      </w:r>
      <w:r w:rsidR="00C824D2">
        <w:t xml:space="preserve">control stability </w:t>
      </w:r>
      <w:r>
        <w:t>cannot be guaranteed</w:t>
      </w:r>
      <w:r w:rsidR="0029535B">
        <w:t xml:space="preserve">.  </w:t>
      </w:r>
      <w:r w:rsidR="006D18BF">
        <w:t>T</w:t>
      </w:r>
      <w:r w:rsidR="0029535B">
        <w:t xml:space="preserve">here also exists an increased likelihood of </w:t>
      </w:r>
      <w:r w:rsidR="00C824D2">
        <w:t>excessive</w:t>
      </w:r>
      <w:r w:rsidR="0029535B">
        <w:t xml:space="preserve"> condensation, loss of process control, reduced part lifespan, </w:t>
      </w:r>
      <w:r w:rsidR="00C824D2">
        <w:t xml:space="preserve">and chamber </w:t>
      </w:r>
      <w:r w:rsidR="0029535B">
        <w:t>malfunction</w:t>
      </w:r>
      <w:r w:rsidR="006D18BF">
        <w:t xml:space="preserve"> within this region</w:t>
      </w:r>
      <w:r w:rsidR="0029535B">
        <w:t>.</w:t>
      </w:r>
      <w:r w:rsidR="007F1F75" w:rsidRPr="007F1F75">
        <w:rPr>
          <w:noProof/>
        </w:rPr>
        <w:t xml:space="preserve"> </w:t>
      </w:r>
    </w:p>
    <w:p w14:paraId="70BC0D3A" w14:textId="4A805229" w:rsidR="00F53B23" w:rsidRDefault="00AA5450" w:rsidP="000A0626">
      <w:r>
        <w:rPr>
          <w:noProof/>
        </w:rPr>
        <w:drawing>
          <wp:anchor distT="0" distB="0" distL="114300" distR="114300" simplePos="0" relativeHeight="251682816" behindDoc="0" locked="0" layoutInCell="1" allowOverlap="1" wp14:anchorId="7F433E36" wp14:editId="3C1987B6">
            <wp:simplePos x="0" y="0"/>
            <wp:positionH relativeFrom="column">
              <wp:posOffset>-57150</wp:posOffset>
            </wp:positionH>
            <wp:positionV relativeFrom="paragraph">
              <wp:posOffset>194310</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348A2567" w14:textId="672B8DD4" w:rsidR="007F1F75" w:rsidRDefault="007F1F75" w:rsidP="007F1F75">
      <w:pPr>
        <w:tabs>
          <w:tab w:val="clear" w:pos="0"/>
          <w:tab w:val="left" w:pos="720"/>
        </w:tabs>
        <w:ind w:left="720"/>
      </w:pPr>
      <w:r>
        <w:t>Please note that the lower %RH boundaries of the chart above are only achievable with optional dehumidification systems</w:t>
      </w:r>
      <w:r w:rsidR="0026374D">
        <w:t>, and the upper boundaries are only achievable with optional additive humidification systems</w:t>
      </w:r>
      <w:r>
        <w:t>.</w:t>
      </w:r>
    </w:p>
    <w:p w14:paraId="4DC349BA" w14:textId="77777777" w:rsidR="0000525A" w:rsidRDefault="0000525A" w:rsidP="007F1F75">
      <w:pPr>
        <w:tabs>
          <w:tab w:val="clear" w:pos="0"/>
          <w:tab w:val="left" w:pos="720"/>
        </w:tabs>
        <w:ind w:left="720"/>
      </w:pPr>
    </w:p>
    <w:p w14:paraId="2DB4ED0E" w14:textId="7888B70B" w:rsidR="0000525A" w:rsidRPr="0026374D" w:rsidRDefault="007F1F75" w:rsidP="0026374D">
      <w:pPr>
        <w:tabs>
          <w:tab w:val="clear" w:pos="0"/>
          <w:tab w:val="left" w:pos="720"/>
        </w:tabs>
        <w:ind w:left="720"/>
      </w:pPr>
      <w:r>
        <w:rPr>
          <w:noProof/>
        </w:rPr>
        <w:drawing>
          <wp:anchor distT="0" distB="0" distL="114300" distR="114300" simplePos="0" relativeHeight="251684864" behindDoc="0" locked="0" layoutInCell="1" allowOverlap="1" wp14:anchorId="6DE38DB2" wp14:editId="6EDF5DE2">
            <wp:simplePos x="0" y="0"/>
            <wp:positionH relativeFrom="column">
              <wp:posOffset>-57150</wp:posOffset>
            </wp:positionH>
            <wp:positionV relativeFrom="paragraph">
              <wp:posOffset>124460</wp:posOffset>
            </wp:positionV>
            <wp:extent cx="390525" cy="340360"/>
            <wp:effectExtent l="0" t="0" r="9525" b="2540"/>
            <wp:wrapSquare wrapText="bothSides"/>
            <wp:docPr id="1470890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90525" cy="340360"/>
                    </a:xfrm>
                    <a:prstGeom prst="rect">
                      <a:avLst/>
                    </a:prstGeom>
                  </pic:spPr>
                </pic:pic>
              </a:graphicData>
            </a:graphic>
            <wp14:sizeRelH relativeFrom="margin">
              <wp14:pctWidth>0</wp14:pctWidth>
            </wp14:sizeRelH>
            <wp14:sizeRelV relativeFrom="margin">
              <wp14:pctHeight>0</wp14:pctHeight>
            </wp14:sizeRelV>
          </wp:anchor>
        </w:drawing>
      </w:r>
      <w:r w:rsidR="00EF7D2F">
        <w:t>As a protective measure, the chamber</w:t>
      </w:r>
      <w:r w:rsidR="0029535B">
        <w:t>’</w:t>
      </w:r>
      <w:r w:rsidR="00EF7D2F">
        <w:t>s control system automatically d</w:t>
      </w:r>
      <w:r w:rsidR="0029535B">
        <w:t>isables</w:t>
      </w:r>
      <w:r w:rsidR="00EF7D2F">
        <w:t xml:space="preserve"> the humidif</w:t>
      </w:r>
      <w:r w:rsidR="0029535B">
        <w:t>ication system</w:t>
      </w:r>
      <w:r w:rsidR="00EF7D2F">
        <w:t xml:space="preserve"> if the set point is less than or equal to 10°C or greater than or equal to 40°C</w:t>
      </w:r>
      <w:r w:rsidR="00BD0DAE">
        <w:t>.</w:t>
      </w:r>
    </w:p>
    <w:p w14:paraId="3533771C" w14:textId="59124A30" w:rsidR="00CC76D2" w:rsidRPr="001C63A0" w:rsidRDefault="00FC67A1" w:rsidP="001C63A0">
      <w:pPr>
        <w:pStyle w:val="Heading1"/>
      </w:pPr>
      <w:bookmarkStart w:id="20" w:name="_Toc201232590"/>
      <w:r>
        <w:lastRenderedPageBreak/>
        <w:t>Maintenance</w:t>
      </w:r>
      <w:bookmarkEnd w:id="20"/>
    </w:p>
    <w:p w14:paraId="744888F4" w14:textId="77777777" w:rsidR="001B7938" w:rsidRDefault="001B7938" w:rsidP="00043720">
      <w:pPr>
        <w:tabs>
          <w:tab w:val="clear" w:pos="0"/>
          <w:tab w:val="left" w:pos="360"/>
        </w:tabs>
      </w:pPr>
    </w:p>
    <w:p w14:paraId="508217C6" w14:textId="6131D99A" w:rsidR="00AA5450" w:rsidRDefault="00AA5450" w:rsidP="00AA5450">
      <w:pPr>
        <w:pStyle w:val="Heading2"/>
      </w:pPr>
      <w:bookmarkStart w:id="21" w:name="_Toc201232591"/>
      <w:proofErr w:type="gramStart"/>
      <w:r>
        <w:t>Clean</w:t>
      </w:r>
      <w:proofErr w:type="gramEnd"/>
      <w:r>
        <w:t xml:space="preserve"> the Dehumidification Evaporator Coils</w:t>
      </w:r>
      <w:bookmarkEnd w:id="21"/>
    </w:p>
    <w:p w14:paraId="0855EE06" w14:textId="77777777" w:rsidR="00AA5450" w:rsidRDefault="00AA5450" w:rsidP="00AA5450"/>
    <w:p w14:paraId="6B70EAB1" w14:textId="40C248F9" w:rsidR="00AA5450" w:rsidRPr="00B86C62" w:rsidRDefault="00F206CE" w:rsidP="00F206CE">
      <w:pPr>
        <w:tabs>
          <w:tab w:val="clear" w:pos="0"/>
          <w:tab w:val="left" w:pos="720"/>
        </w:tabs>
        <w:ind w:left="720"/>
      </w:pPr>
      <w:r>
        <w:rPr>
          <w:noProof/>
        </w:rPr>
        <w:drawing>
          <wp:anchor distT="0" distB="0" distL="114300" distR="114300" simplePos="0" relativeHeight="251695104" behindDoc="0" locked="0" layoutInCell="1" allowOverlap="1" wp14:anchorId="474B7E3D" wp14:editId="636CE0CA">
            <wp:simplePos x="0" y="0"/>
            <wp:positionH relativeFrom="column">
              <wp:posOffset>19050</wp:posOffset>
            </wp:positionH>
            <wp:positionV relativeFrom="paragraph">
              <wp:posOffset>218440</wp:posOffset>
            </wp:positionV>
            <wp:extent cx="314325" cy="314325"/>
            <wp:effectExtent l="0" t="0" r="9525" b="9525"/>
            <wp:wrapSquare wrapText="bothSides"/>
            <wp:docPr id="65580074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874907">
        <w:t>D</w:t>
      </w:r>
      <w:r w:rsidR="00AA5450">
        <w:t>ehumidification evaporator coil</w:t>
      </w:r>
      <w:r>
        <w:t>(s) are integrated into the main evaporator assembly</w:t>
      </w:r>
      <w:r w:rsidR="00874907">
        <w:t xml:space="preserve"> and constructed of the same materials. </w:t>
      </w:r>
      <w:r>
        <w:t xml:space="preserve"> </w:t>
      </w:r>
      <w:r w:rsidR="00874907">
        <w:t>I</w:t>
      </w:r>
      <w:r>
        <w:t xml:space="preserve">nspect and clean </w:t>
      </w:r>
      <w:r w:rsidR="00874907">
        <w:t xml:space="preserve">the dehumidification coils </w:t>
      </w:r>
      <w:r>
        <w:t xml:space="preserve">in the same manner and schedule as </w:t>
      </w:r>
      <w:r w:rsidR="00874907">
        <w:t xml:space="preserve">the main evaporator, as </w:t>
      </w:r>
      <w:r>
        <w:t>described in the base chamber user manual.</w:t>
      </w:r>
    </w:p>
    <w:p w14:paraId="285D2C54" w14:textId="77777777" w:rsidR="00B86C62" w:rsidRPr="00B86C62" w:rsidRDefault="00B86C62" w:rsidP="00B86C62">
      <w:pPr>
        <w:rPr>
          <w:szCs w:val="24"/>
        </w:rPr>
      </w:pPr>
    </w:p>
    <w:p w14:paraId="73C5BA9B" w14:textId="77777777" w:rsidR="0000525A" w:rsidRDefault="0000525A">
      <w:pPr>
        <w:tabs>
          <w:tab w:val="clear" w:pos="0"/>
        </w:tabs>
        <w:overflowPunct/>
        <w:autoSpaceDE/>
        <w:autoSpaceDN/>
        <w:adjustRightInd/>
        <w:textAlignment w:val="auto"/>
        <w:rPr>
          <w:b/>
          <w:sz w:val="28"/>
        </w:rPr>
      </w:pPr>
      <w:r>
        <w:br w:type="page"/>
      </w:r>
    </w:p>
    <w:p w14:paraId="5FC4F368" w14:textId="0160A5D0" w:rsidR="00FC67A1" w:rsidRDefault="00FC67A1" w:rsidP="00FC67A1">
      <w:pPr>
        <w:pStyle w:val="Heading1"/>
      </w:pPr>
      <w:bookmarkStart w:id="22" w:name="_Toc201232592"/>
      <w:r>
        <w:lastRenderedPageBreak/>
        <w:t>Troubleshooting</w:t>
      </w:r>
      <w:bookmarkEnd w:id="22"/>
    </w:p>
    <w:p w14:paraId="7493806A" w14:textId="77777777" w:rsidR="00FC67A1" w:rsidRDefault="00FC67A1" w:rsidP="0017218A">
      <w:pPr>
        <w:rPr>
          <w:sz w:val="22"/>
          <w:szCs w:val="22"/>
        </w:rPr>
      </w:pPr>
    </w:p>
    <w:tbl>
      <w:tblPr>
        <w:tblStyle w:val="TableGrid"/>
        <w:tblW w:w="0" w:type="auto"/>
        <w:tblLook w:val="04A0" w:firstRow="1" w:lastRow="0" w:firstColumn="1" w:lastColumn="0" w:noHBand="0" w:noVBand="1"/>
      </w:tblPr>
      <w:tblGrid>
        <w:gridCol w:w="2845"/>
        <w:gridCol w:w="2891"/>
        <w:gridCol w:w="2894"/>
      </w:tblGrid>
      <w:tr w:rsidR="001C63A0" w14:paraId="6667E88F" w14:textId="77777777" w:rsidTr="001B7938">
        <w:tc>
          <w:tcPr>
            <w:tcW w:w="2845" w:type="dxa"/>
          </w:tcPr>
          <w:p w14:paraId="45D24C49" w14:textId="52AD0A05" w:rsidR="001C63A0" w:rsidRPr="001C63A0" w:rsidRDefault="001C63A0" w:rsidP="00784EA9">
            <w:pPr>
              <w:rPr>
                <w:b/>
                <w:bCs/>
              </w:rPr>
            </w:pPr>
            <w:r w:rsidRPr="001C63A0">
              <w:rPr>
                <w:b/>
                <w:bCs/>
              </w:rPr>
              <w:t>Problem</w:t>
            </w:r>
          </w:p>
        </w:tc>
        <w:tc>
          <w:tcPr>
            <w:tcW w:w="2891" w:type="dxa"/>
          </w:tcPr>
          <w:p w14:paraId="2FC566BC" w14:textId="4E82D4B9" w:rsidR="001C63A0" w:rsidRPr="001C63A0" w:rsidRDefault="001C63A0" w:rsidP="00784EA9">
            <w:pPr>
              <w:rPr>
                <w:b/>
                <w:bCs/>
              </w:rPr>
            </w:pPr>
            <w:r w:rsidRPr="001C63A0">
              <w:rPr>
                <w:b/>
                <w:bCs/>
              </w:rPr>
              <w:t>Reason</w:t>
            </w:r>
          </w:p>
        </w:tc>
        <w:tc>
          <w:tcPr>
            <w:tcW w:w="2894" w:type="dxa"/>
          </w:tcPr>
          <w:p w14:paraId="43030872" w14:textId="4059A565" w:rsidR="001C63A0" w:rsidRPr="001C63A0" w:rsidRDefault="001C63A0" w:rsidP="00784EA9">
            <w:pPr>
              <w:rPr>
                <w:b/>
                <w:bCs/>
              </w:rPr>
            </w:pPr>
            <w:r w:rsidRPr="001C63A0">
              <w:rPr>
                <w:b/>
                <w:bCs/>
              </w:rPr>
              <w:t>Solution</w:t>
            </w:r>
          </w:p>
        </w:tc>
      </w:tr>
      <w:tr w:rsidR="00102599" w14:paraId="7242C442" w14:textId="77777777" w:rsidTr="001B7938">
        <w:tc>
          <w:tcPr>
            <w:tcW w:w="2845" w:type="dxa"/>
            <w:vMerge w:val="restart"/>
            <w:vAlign w:val="center"/>
          </w:tcPr>
          <w:p w14:paraId="056EFDC9" w14:textId="11EEDE0D" w:rsidR="00102599" w:rsidRPr="002B2C4D" w:rsidRDefault="00102599" w:rsidP="00102599">
            <w:pPr>
              <w:rPr>
                <w:sz w:val="20"/>
              </w:rPr>
            </w:pPr>
            <w:r w:rsidRPr="002B2C4D">
              <w:rPr>
                <w:sz w:val="20"/>
              </w:rPr>
              <w:t>The relative humidity level won’t</w:t>
            </w:r>
            <w:r w:rsidR="00043720">
              <w:rPr>
                <w:sz w:val="20"/>
              </w:rPr>
              <w:t xml:space="preserve"> decrease</w:t>
            </w:r>
            <w:r w:rsidRPr="002B2C4D">
              <w:rPr>
                <w:sz w:val="20"/>
              </w:rPr>
              <w:t xml:space="preserve"> inside the chamber</w:t>
            </w:r>
          </w:p>
        </w:tc>
        <w:tc>
          <w:tcPr>
            <w:tcW w:w="2891" w:type="dxa"/>
            <w:vAlign w:val="center"/>
          </w:tcPr>
          <w:p w14:paraId="0E0ABBB9" w14:textId="06497B53" w:rsidR="00102599" w:rsidRPr="002B2C4D" w:rsidRDefault="00102599" w:rsidP="00102599">
            <w:pPr>
              <w:rPr>
                <w:sz w:val="20"/>
              </w:rPr>
            </w:pPr>
            <w:r w:rsidRPr="002B2C4D">
              <w:rPr>
                <w:sz w:val="20"/>
              </w:rPr>
              <w:t>Control system setup</w:t>
            </w:r>
          </w:p>
        </w:tc>
        <w:tc>
          <w:tcPr>
            <w:tcW w:w="2894" w:type="dxa"/>
          </w:tcPr>
          <w:p w14:paraId="127D326F" w14:textId="3A8A5947" w:rsidR="00102599" w:rsidRPr="002B2C4D" w:rsidRDefault="00102599" w:rsidP="00784EA9">
            <w:pPr>
              <w:rPr>
                <w:sz w:val="20"/>
              </w:rPr>
            </w:pPr>
            <w:r w:rsidRPr="002B2C4D">
              <w:rPr>
                <w:sz w:val="20"/>
              </w:rPr>
              <w:t>Make sure Channel</w:t>
            </w:r>
            <w:r w:rsidR="00043720">
              <w:rPr>
                <w:sz w:val="20"/>
              </w:rPr>
              <w:t>s B</w:t>
            </w:r>
            <w:r w:rsidRPr="002B2C4D">
              <w:rPr>
                <w:sz w:val="20"/>
              </w:rPr>
              <w:t xml:space="preserve"> </w:t>
            </w:r>
            <w:r w:rsidR="0026374D">
              <w:rPr>
                <w:sz w:val="20"/>
              </w:rPr>
              <w:t>is</w:t>
            </w:r>
            <w:r w:rsidRPr="002B2C4D">
              <w:rPr>
                <w:sz w:val="20"/>
              </w:rPr>
              <w:t xml:space="preserve"> enabled in the RH inputs menu</w:t>
            </w:r>
          </w:p>
          <w:p w14:paraId="0EA4F8CA" w14:textId="77777777" w:rsidR="00102599" w:rsidRPr="002B2C4D" w:rsidRDefault="00102599" w:rsidP="00784EA9">
            <w:pPr>
              <w:rPr>
                <w:sz w:val="20"/>
              </w:rPr>
            </w:pPr>
          </w:p>
          <w:p w14:paraId="4CD0686C" w14:textId="38CAD8C9" w:rsidR="00102599" w:rsidRPr="002B2C4D" w:rsidRDefault="00102599" w:rsidP="00784EA9">
            <w:pPr>
              <w:rPr>
                <w:sz w:val="20"/>
              </w:rPr>
            </w:pPr>
            <w:r w:rsidRPr="002B2C4D">
              <w:rPr>
                <w:sz w:val="20"/>
              </w:rPr>
              <w:t>Set points may be outside of allowable operating range</w:t>
            </w:r>
          </w:p>
        </w:tc>
      </w:tr>
      <w:tr w:rsidR="0026374D" w14:paraId="7B30CAA3" w14:textId="77777777" w:rsidTr="0026374D">
        <w:trPr>
          <w:trHeight w:val="1610"/>
        </w:trPr>
        <w:tc>
          <w:tcPr>
            <w:tcW w:w="2845" w:type="dxa"/>
            <w:vMerge/>
            <w:vAlign w:val="center"/>
          </w:tcPr>
          <w:p w14:paraId="16500BD8" w14:textId="77777777" w:rsidR="0026374D" w:rsidRPr="002B2C4D" w:rsidRDefault="0026374D" w:rsidP="00102599">
            <w:pPr>
              <w:rPr>
                <w:sz w:val="20"/>
              </w:rPr>
            </w:pPr>
          </w:p>
        </w:tc>
        <w:tc>
          <w:tcPr>
            <w:tcW w:w="2891" w:type="dxa"/>
            <w:vAlign w:val="center"/>
          </w:tcPr>
          <w:p w14:paraId="17E322EE" w14:textId="023DB675" w:rsidR="0026374D" w:rsidRPr="002B2C4D" w:rsidRDefault="0026374D" w:rsidP="00102599">
            <w:pPr>
              <w:rPr>
                <w:sz w:val="20"/>
              </w:rPr>
            </w:pPr>
            <w:r w:rsidRPr="002B2C4D">
              <w:rPr>
                <w:sz w:val="20"/>
              </w:rPr>
              <w:t>Electrical</w:t>
            </w:r>
          </w:p>
        </w:tc>
        <w:tc>
          <w:tcPr>
            <w:tcW w:w="2894" w:type="dxa"/>
          </w:tcPr>
          <w:p w14:paraId="57EDD0CE" w14:textId="27B4BD50" w:rsidR="0026374D" w:rsidRPr="002B2C4D" w:rsidRDefault="0026374D" w:rsidP="00784EA9">
            <w:pPr>
              <w:rPr>
                <w:sz w:val="20"/>
              </w:rPr>
            </w:pPr>
            <w:r w:rsidRPr="002B2C4D">
              <w:rPr>
                <w:sz w:val="20"/>
              </w:rPr>
              <w:t>Check for tripped circuit breaker(s) in the control panel</w:t>
            </w:r>
          </w:p>
          <w:p w14:paraId="44CBD912" w14:textId="77777777" w:rsidR="0026374D" w:rsidRPr="002B2C4D" w:rsidRDefault="0026374D" w:rsidP="00784EA9">
            <w:pPr>
              <w:rPr>
                <w:sz w:val="20"/>
              </w:rPr>
            </w:pPr>
          </w:p>
          <w:p w14:paraId="7FBFC68B" w14:textId="7045A658" w:rsidR="0026374D" w:rsidRPr="002B2C4D" w:rsidRDefault="0026374D" w:rsidP="00784EA9">
            <w:pPr>
              <w:rPr>
                <w:sz w:val="20"/>
              </w:rPr>
            </w:pPr>
            <w:r w:rsidRPr="002B2C4D">
              <w:rPr>
                <w:sz w:val="20"/>
              </w:rPr>
              <w:t>Make sure power cords are connected to an appropriate receptacle and are fully seated</w:t>
            </w:r>
          </w:p>
        </w:tc>
      </w:tr>
      <w:tr w:rsidR="00521069" w14:paraId="5550B823" w14:textId="77777777" w:rsidTr="00043720">
        <w:trPr>
          <w:trHeight w:val="1025"/>
        </w:trPr>
        <w:tc>
          <w:tcPr>
            <w:tcW w:w="2845" w:type="dxa"/>
            <w:vMerge w:val="restart"/>
            <w:vAlign w:val="center"/>
          </w:tcPr>
          <w:p w14:paraId="1C05E7BE" w14:textId="422A8A4D" w:rsidR="00521069" w:rsidRPr="002B2C4D" w:rsidRDefault="00521069" w:rsidP="00102599">
            <w:pPr>
              <w:rPr>
                <w:sz w:val="20"/>
              </w:rPr>
            </w:pPr>
            <w:r>
              <w:rPr>
                <w:sz w:val="20"/>
              </w:rPr>
              <w:t>Water is collecting outside of the chamber</w:t>
            </w:r>
          </w:p>
        </w:tc>
        <w:tc>
          <w:tcPr>
            <w:tcW w:w="2891" w:type="dxa"/>
            <w:vAlign w:val="center"/>
          </w:tcPr>
          <w:p w14:paraId="29983313" w14:textId="00626A54" w:rsidR="00521069" w:rsidRPr="002B2C4D" w:rsidRDefault="00521069" w:rsidP="00102599">
            <w:pPr>
              <w:rPr>
                <w:sz w:val="20"/>
              </w:rPr>
            </w:pPr>
            <w:r>
              <w:rPr>
                <w:sz w:val="20"/>
              </w:rPr>
              <w:t>Mechanical</w:t>
            </w:r>
          </w:p>
        </w:tc>
        <w:tc>
          <w:tcPr>
            <w:tcW w:w="2894" w:type="dxa"/>
          </w:tcPr>
          <w:p w14:paraId="32ED281E" w14:textId="77777777" w:rsidR="00521069" w:rsidRDefault="00521069" w:rsidP="00784EA9">
            <w:pPr>
              <w:rPr>
                <w:sz w:val="20"/>
              </w:rPr>
            </w:pPr>
            <w:r>
              <w:rPr>
                <w:sz w:val="20"/>
              </w:rPr>
              <w:t>Check drain line connection points, check for drain line termination over a facility drain.</w:t>
            </w:r>
          </w:p>
          <w:p w14:paraId="11B37A73" w14:textId="77777777" w:rsidR="00521069" w:rsidRDefault="00521069" w:rsidP="00784EA9">
            <w:pPr>
              <w:rPr>
                <w:sz w:val="20"/>
              </w:rPr>
            </w:pPr>
          </w:p>
          <w:p w14:paraId="54252402" w14:textId="350463AB" w:rsidR="00521069" w:rsidRDefault="00521069" w:rsidP="00784EA9">
            <w:pPr>
              <w:rPr>
                <w:sz w:val="20"/>
              </w:rPr>
            </w:pPr>
            <w:r>
              <w:rPr>
                <w:sz w:val="20"/>
              </w:rPr>
              <w:t xml:space="preserve">If provided, check </w:t>
            </w:r>
            <w:proofErr w:type="gramStart"/>
            <w:r>
              <w:rPr>
                <w:sz w:val="20"/>
              </w:rPr>
              <w:t>water</w:t>
            </w:r>
            <w:proofErr w:type="gramEnd"/>
            <w:r>
              <w:rPr>
                <w:sz w:val="20"/>
              </w:rPr>
              <w:t xml:space="preserve"> level on </w:t>
            </w:r>
            <w:proofErr w:type="gramStart"/>
            <w:r>
              <w:rPr>
                <w:sz w:val="20"/>
              </w:rPr>
              <w:t>condensate</w:t>
            </w:r>
            <w:proofErr w:type="gramEnd"/>
            <w:r>
              <w:rPr>
                <w:sz w:val="20"/>
              </w:rPr>
              <w:t xml:space="preserve"> pan or collection reservoir</w:t>
            </w:r>
          </w:p>
          <w:p w14:paraId="6CA776D3" w14:textId="77777777" w:rsidR="00521069" w:rsidRDefault="00521069" w:rsidP="00784EA9">
            <w:pPr>
              <w:rPr>
                <w:sz w:val="20"/>
              </w:rPr>
            </w:pPr>
          </w:p>
          <w:p w14:paraId="4EEC2B94" w14:textId="4F28D606" w:rsidR="00521069" w:rsidRPr="002B2C4D" w:rsidRDefault="00521069" w:rsidP="00784EA9">
            <w:pPr>
              <w:rPr>
                <w:sz w:val="20"/>
              </w:rPr>
            </w:pPr>
            <w:r>
              <w:rPr>
                <w:sz w:val="20"/>
              </w:rPr>
              <w:t>If provided, check physical drain connection to condensate pump.</w:t>
            </w:r>
          </w:p>
        </w:tc>
      </w:tr>
      <w:tr w:rsidR="00521069" w14:paraId="728B7570" w14:textId="77777777" w:rsidTr="00043720">
        <w:trPr>
          <w:trHeight w:val="1025"/>
        </w:trPr>
        <w:tc>
          <w:tcPr>
            <w:tcW w:w="2845" w:type="dxa"/>
            <w:vMerge/>
            <w:vAlign w:val="center"/>
          </w:tcPr>
          <w:p w14:paraId="7B2523CB" w14:textId="77777777" w:rsidR="00521069" w:rsidRDefault="00521069" w:rsidP="00102599">
            <w:pPr>
              <w:rPr>
                <w:sz w:val="20"/>
              </w:rPr>
            </w:pPr>
          </w:p>
        </w:tc>
        <w:tc>
          <w:tcPr>
            <w:tcW w:w="2891" w:type="dxa"/>
            <w:vAlign w:val="center"/>
          </w:tcPr>
          <w:p w14:paraId="5ADB1A1B" w14:textId="400DE646" w:rsidR="00521069" w:rsidRDefault="00521069" w:rsidP="00102599">
            <w:pPr>
              <w:rPr>
                <w:sz w:val="20"/>
              </w:rPr>
            </w:pPr>
            <w:r>
              <w:rPr>
                <w:sz w:val="20"/>
              </w:rPr>
              <w:t>Electrical</w:t>
            </w:r>
          </w:p>
        </w:tc>
        <w:tc>
          <w:tcPr>
            <w:tcW w:w="2894" w:type="dxa"/>
          </w:tcPr>
          <w:p w14:paraId="22856549" w14:textId="0F9A6008" w:rsidR="00521069" w:rsidRDefault="00521069" w:rsidP="00784EA9">
            <w:pPr>
              <w:rPr>
                <w:sz w:val="20"/>
              </w:rPr>
            </w:pPr>
            <w:r>
              <w:rPr>
                <w:sz w:val="20"/>
              </w:rPr>
              <w:t>If provided, check electrical connection, power circuit and circuit breaker(s) for condensate pump</w:t>
            </w:r>
          </w:p>
        </w:tc>
      </w:tr>
    </w:tbl>
    <w:p w14:paraId="55320086" w14:textId="215E38E6" w:rsidR="002B2C4D" w:rsidRDefault="002B2C4D">
      <w:pPr>
        <w:tabs>
          <w:tab w:val="clear" w:pos="0"/>
        </w:tabs>
        <w:overflowPunct/>
        <w:autoSpaceDE/>
        <w:autoSpaceDN/>
        <w:adjustRightInd/>
        <w:textAlignment w:val="auto"/>
        <w:rPr>
          <w:b/>
        </w:rPr>
      </w:pPr>
    </w:p>
    <w:p w14:paraId="778D9178" w14:textId="77777777" w:rsidR="00043720" w:rsidRDefault="00043720">
      <w:pPr>
        <w:tabs>
          <w:tab w:val="clear" w:pos="0"/>
        </w:tabs>
        <w:overflowPunct/>
        <w:autoSpaceDE/>
        <w:autoSpaceDN/>
        <w:adjustRightInd/>
        <w:textAlignment w:val="auto"/>
        <w:rPr>
          <w:b/>
          <w:sz w:val="28"/>
        </w:rPr>
      </w:pPr>
      <w:r>
        <w:br w:type="page"/>
      </w:r>
    </w:p>
    <w:p w14:paraId="4B420348" w14:textId="52FE0EE0" w:rsidR="00407DAC" w:rsidRDefault="00171064" w:rsidP="002B2C4D">
      <w:pPr>
        <w:pStyle w:val="Heading1"/>
      </w:pPr>
      <w:bookmarkStart w:id="23" w:name="_Toc201232593"/>
      <w:r>
        <w:lastRenderedPageBreak/>
        <w:t>Parts and Service</w:t>
      </w:r>
      <w:bookmarkEnd w:id="23"/>
    </w:p>
    <w:p w14:paraId="3569454D" w14:textId="77777777" w:rsidR="00171064" w:rsidRDefault="00171064" w:rsidP="00171064"/>
    <w:p w14:paraId="581640F6" w14:textId="77777777" w:rsidR="00171064" w:rsidRDefault="00171064" w:rsidP="00171064">
      <w:r>
        <w:t>Replacement port plugs and caps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23"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24"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2B2C4D">
      <w:headerReference w:type="default" r:id="rId25"/>
      <w:footerReference w:type="default" r:id="rId26"/>
      <w:pgSz w:w="12240" w:h="15840"/>
      <w:pgMar w:top="1440" w:right="1800" w:bottom="1440" w:left="180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1BC8E" w14:textId="77777777" w:rsidR="00E04E14" w:rsidRDefault="00E04E14">
      <w:r>
        <w:separator/>
      </w:r>
    </w:p>
  </w:endnote>
  <w:endnote w:type="continuationSeparator" w:id="0">
    <w:p w14:paraId="5A78729E" w14:textId="77777777" w:rsidR="00E04E14" w:rsidRDefault="00E04E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05CE3C" w14:textId="77777777" w:rsidR="00E04E14" w:rsidRDefault="00E04E14">
      <w:r>
        <w:separator/>
      </w:r>
    </w:p>
  </w:footnote>
  <w:footnote w:type="continuationSeparator" w:id="0">
    <w:p w14:paraId="2578A7DE" w14:textId="77777777" w:rsidR="00E04E14" w:rsidRDefault="00E04E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20627133" w:rsidR="003066F1" w:rsidRDefault="00737891" w:rsidP="003066F1">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7E2A27">
      <w:rPr>
        <w:sz w:val="22"/>
        <w:szCs w:val="22"/>
      </w:rPr>
      <w:t>H1</w:t>
    </w:r>
    <w:r w:rsidR="000C2FE9">
      <w:rPr>
        <w:sz w:val="22"/>
        <w:szCs w:val="22"/>
      </w:rPr>
      <w:t>7</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74ECE"/>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EA61DD0"/>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0472851"/>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E5B4D75"/>
    <w:multiLevelType w:val="hybridMultilevel"/>
    <w:tmpl w:val="B40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224462"/>
    <w:multiLevelType w:val="hybridMultilevel"/>
    <w:tmpl w:val="484278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7F2DBF"/>
    <w:multiLevelType w:val="hybridMultilevel"/>
    <w:tmpl w:val="4842789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8025B1C"/>
    <w:multiLevelType w:val="hybridMultilevel"/>
    <w:tmpl w:val="F168D8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00242B"/>
    <w:multiLevelType w:val="hybridMultilevel"/>
    <w:tmpl w:val="84CACC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F8124B"/>
    <w:multiLevelType w:val="hybridMultilevel"/>
    <w:tmpl w:val="177AE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591A78"/>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45417A7"/>
    <w:multiLevelType w:val="hybridMultilevel"/>
    <w:tmpl w:val="35AA0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FAC5045"/>
    <w:multiLevelType w:val="hybridMultilevel"/>
    <w:tmpl w:val="143A35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56774256">
    <w:abstractNumId w:val="10"/>
  </w:num>
  <w:num w:numId="2" w16cid:durableId="2013683843">
    <w:abstractNumId w:val="14"/>
  </w:num>
  <w:num w:numId="3" w16cid:durableId="1285428623">
    <w:abstractNumId w:val="7"/>
  </w:num>
  <w:num w:numId="4" w16cid:durableId="1555392657">
    <w:abstractNumId w:val="11"/>
  </w:num>
  <w:num w:numId="5" w16cid:durableId="1305160961">
    <w:abstractNumId w:val="6"/>
  </w:num>
  <w:num w:numId="6" w16cid:durableId="1561819655">
    <w:abstractNumId w:val="9"/>
  </w:num>
  <w:num w:numId="7" w16cid:durableId="1277105750">
    <w:abstractNumId w:val="4"/>
  </w:num>
  <w:num w:numId="8" w16cid:durableId="2127964707">
    <w:abstractNumId w:val="8"/>
  </w:num>
  <w:num w:numId="9" w16cid:durableId="1778329734">
    <w:abstractNumId w:val="2"/>
  </w:num>
  <w:num w:numId="10" w16cid:durableId="1743602195">
    <w:abstractNumId w:val="0"/>
  </w:num>
  <w:num w:numId="11" w16cid:durableId="1905263800">
    <w:abstractNumId w:val="1"/>
  </w:num>
  <w:num w:numId="12" w16cid:durableId="583802607">
    <w:abstractNumId w:val="12"/>
  </w:num>
  <w:num w:numId="13" w16cid:durableId="706297920">
    <w:abstractNumId w:val="3"/>
  </w:num>
  <w:num w:numId="14" w16cid:durableId="1161459005">
    <w:abstractNumId w:val="13"/>
  </w:num>
  <w:num w:numId="15" w16cid:durableId="1047489092">
    <w:abstractNumId w:val="15"/>
  </w:num>
  <w:num w:numId="16" w16cid:durableId="873495002">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4112"/>
    <w:rsid w:val="00004E14"/>
    <w:rsid w:val="0000525A"/>
    <w:rsid w:val="00016E76"/>
    <w:rsid w:val="000202BA"/>
    <w:rsid w:val="0002357F"/>
    <w:rsid w:val="00023A30"/>
    <w:rsid w:val="00023FD4"/>
    <w:rsid w:val="00026835"/>
    <w:rsid w:val="000271A8"/>
    <w:rsid w:val="00030FDB"/>
    <w:rsid w:val="00032367"/>
    <w:rsid w:val="0003288D"/>
    <w:rsid w:val="00035144"/>
    <w:rsid w:val="00040A97"/>
    <w:rsid w:val="000416F0"/>
    <w:rsid w:val="0004279A"/>
    <w:rsid w:val="00043720"/>
    <w:rsid w:val="00052194"/>
    <w:rsid w:val="00053B9E"/>
    <w:rsid w:val="00056C5E"/>
    <w:rsid w:val="000571F1"/>
    <w:rsid w:val="0005720F"/>
    <w:rsid w:val="000617E6"/>
    <w:rsid w:val="0006313C"/>
    <w:rsid w:val="00067C96"/>
    <w:rsid w:val="00074ACE"/>
    <w:rsid w:val="00075AF8"/>
    <w:rsid w:val="00076ECE"/>
    <w:rsid w:val="0008172D"/>
    <w:rsid w:val="00083D05"/>
    <w:rsid w:val="000845F5"/>
    <w:rsid w:val="000911EF"/>
    <w:rsid w:val="00091D34"/>
    <w:rsid w:val="00095B8D"/>
    <w:rsid w:val="00097F61"/>
    <w:rsid w:val="000A0626"/>
    <w:rsid w:val="000A1B20"/>
    <w:rsid w:val="000A1F8B"/>
    <w:rsid w:val="000A7D01"/>
    <w:rsid w:val="000B164F"/>
    <w:rsid w:val="000B255B"/>
    <w:rsid w:val="000B393F"/>
    <w:rsid w:val="000B6088"/>
    <w:rsid w:val="000B6CEB"/>
    <w:rsid w:val="000B7B98"/>
    <w:rsid w:val="000C1110"/>
    <w:rsid w:val="000C1123"/>
    <w:rsid w:val="000C1B54"/>
    <w:rsid w:val="000C1FF6"/>
    <w:rsid w:val="000C2F0A"/>
    <w:rsid w:val="000C2FE9"/>
    <w:rsid w:val="000C32B2"/>
    <w:rsid w:val="000C4DFA"/>
    <w:rsid w:val="000C5733"/>
    <w:rsid w:val="000C6094"/>
    <w:rsid w:val="000D05D3"/>
    <w:rsid w:val="000D1457"/>
    <w:rsid w:val="000D2E58"/>
    <w:rsid w:val="000D79BD"/>
    <w:rsid w:val="000E1CFB"/>
    <w:rsid w:val="000E23C8"/>
    <w:rsid w:val="000F53DF"/>
    <w:rsid w:val="000F5548"/>
    <w:rsid w:val="00102599"/>
    <w:rsid w:val="00103DBC"/>
    <w:rsid w:val="001101BB"/>
    <w:rsid w:val="00116953"/>
    <w:rsid w:val="00120882"/>
    <w:rsid w:val="001231FA"/>
    <w:rsid w:val="00125356"/>
    <w:rsid w:val="00130BBF"/>
    <w:rsid w:val="00130C8D"/>
    <w:rsid w:val="00130F87"/>
    <w:rsid w:val="00135E73"/>
    <w:rsid w:val="001375C2"/>
    <w:rsid w:val="00140076"/>
    <w:rsid w:val="0014144B"/>
    <w:rsid w:val="00142E67"/>
    <w:rsid w:val="00145CF0"/>
    <w:rsid w:val="00147FAA"/>
    <w:rsid w:val="0015050C"/>
    <w:rsid w:val="0015160C"/>
    <w:rsid w:val="0015164E"/>
    <w:rsid w:val="00151DC0"/>
    <w:rsid w:val="00152CC7"/>
    <w:rsid w:val="00152EF4"/>
    <w:rsid w:val="00154297"/>
    <w:rsid w:val="00156E9E"/>
    <w:rsid w:val="001618A3"/>
    <w:rsid w:val="00170FDB"/>
    <w:rsid w:val="00171064"/>
    <w:rsid w:val="0017218A"/>
    <w:rsid w:val="00172F9C"/>
    <w:rsid w:val="001758A9"/>
    <w:rsid w:val="001811CA"/>
    <w:rsid w:val="00186727"/>
    <w:rsid w:val="001903F8"/>
    <w:rsid w:val="0019794B"/>
    <w:rsid w:val="001A0288"/>
    <w:rsid w:val="001A046F"/>
    <w:rsid w:val="001A1E5C"/>
    <w:rsid w:val="001A6624"/>
    <w:rsid w:val="001B12AC"/>
    <w:rsid w:val="001B7938"/>
    <w:rsid w:val="001C63A0"/>
    <w:rsid w:val="001D061B"/>
    <w:rsid w:val="001D45D2"/>
    <w:rsid w:val="001D49DE"/>
    <w:rsid w:val="001D56F9"/>
    <w:rsid w:val="001F2829"/>
    <w:rsid w:val="001F514B"/>
    <w:rsid w:val="001F51AF"/>
    <w:rsid w:val="001F5C15"/>
    <w:rsid w:val="001F71CD"/>
    <w:rsid w:val="001F7A41"/>
    <w:rsid w:val="00202181"/>
    <w:rsid w:val="002056F2"/>
    <w:rsid w:val="0021107B"/>
    <w:rsid w:val="00216644"/>
    <w:rsid w:val="0021709F"/>
    <w:rsid w:val="00227352"/>
    <w:rsid w:val="00230E49"/>
    <w:rsid w:val="0023124C"/>
    <w:rsid w:val="00231572"/>
    <w:rsid w:val="002348FC"/>
    <w:rsid w:val="00234A78"/>
    <w:rsid w:val="002375EB"/>
    <w:rsid w:val="00241615"/>
    <w:rsid w:val="00250487"/>
    <w:rsid w:val="00253E5E"/>
    <w:rsid w:val="00256E41"/>
    <w:rsid w:val="002610BC"/>
    <w:rsid w:val="00261E5D"/>
    <w:rsid w:val="002632A7"/>
    <w:rsid w:val="0026374D"/>
    <w:rsid w:val="002667E1"/>
    <w:rsid w:val="00267804"/>
    <w:rsid w:val="00275E7C"/>
    <w:rsid w:val="00276252"/>
    <w:rsid w:val="00276948"/>
    <w:rsid w:val="00277BAB"/>
    <w:rsid w:val="0028124D"/>
    <w:rsid w:val="0028418E"/>
    <w:rsid w:val="00291857"/>
    <w:rsid w:val="00291A8F"/>
    <w:rsid w:val="0029225B"/>
    <w:rsid w:val="0029535B"/>
    <w:rsid w:val="0029690F"/>
    <w:rsid w:val="002973BE"/>
    <w:rsid w:val="0029791B"/>
    <w:rsid w:val="002A100F"/>
    <w:rsid w:val="002A1106"/>
    <w:rsid w:val="002A6488"/>
    <w:rsid w:val="002A65B9"/>
    <w:rsid w:val="002B2C4D"/>
    <w:rsid w:val="002B3F41"/>
    <w:rsid w:val="002B4F4E"/>
    <w:rsid w:val="002C036E"/>
    <w:rsid w:val="002C5E11"/>
    <w:rsid w:val="002D0A10"/>
    <w:rsid w:val="002D4BF5"/>
    <w:rsid w:val="002D5DDF"/>
    <w:rsid w:val="002D6CE8"/>
    <w:rsid w:val="002E09C1"/>
    <w:rsid w:val="002E171E"/>
    <w:rsid w:val="002E51F0"/>
    <w:rsid w:val="002E6C56"/>
    <w:rsid w:val="002E7D80"/>
    <w:rsid w:val="002F349C"/>
    <w:rsid w:val="002F5823"/>
    <w:rsid w:val="002F592F"/>
    <w:rsid w:val="00300185"/>
    <w:rsid w:val="0030144C"/>
    <w:rsid w:val="0030208D"/>
    <w:rsid w:val="00306146"/>
    <w:rsid w:val="003066F1"/>
    <w:rsid w:val="003115A9"/>
    <w:rsid w:val="00313F83"/>
    <w:rsid w:val="00314B00"/>
    <w:rsid w:val="003167DB"/>
    <w:rsid w:val="00320100"/>
    <w:rsid w:val="003315AF"/>
    <w:rsid w:val="00335CD6"/>
    <w:rsid w:val="00342591"/>
    <w:rsid w:val="00344810"/>
    <w:rsid w:val="00345C5D"/>
    <w:rsid w:val="00351243"/>
    <w:rsid w:val="0035343C"/>
    <w:rsid w:val="003546A4"/>
    <w:rsid w:val="00356E39"/>
    <w:rsid w:val="003574CD"/>
    <w:rsid w:val="00357E11"/>
    <w:rsid w:val="00362897"/>
    <w:rsid w:val="00365613"/>
    <w:rsid w:val="00365FEB"/>
    <w:rsid w:val="00366E9A"/>
    <w:rsid w:val="003670CA"/>
    <w:rsid w:val="003703C1"/>
    <w:rsid w:val="00372465"/>
    <w:rsid w:val="00373DFA"/>
    <w:rsid w:val="00374A2C"/>
    <w:rsid w:val="0038321C"/>
    <w:rsid w:val="003840E6"/>
    <w:rsid w:val="00384625"/>
    <w:rsid w:val="00385B72"/>
    <w:rsid w:val="00386510"/>
    <w:rsid w:val="003869D7"/>
    <w:rsid w:val="003905E7"/>
    <w:rsid w:val="003952C6"/>
    <w:rsid w:val="003A0601"/>
    <w:rsid w:val="003A25A4"/>
    <w:rsid w:val="003B2630"/>
    <w:rsid w:val="003B7B40"/>
    <w:rsid w:val="003C6BB6"/>
    <w:rsid w:val="003D18F4"/>
    <w:rsid w:val="003D197E"/>
    <w:rsid w:val="003D246F"/>
    <w:rsid w:val="003D7CFC"/>
    <w:rsid w:val="003E2E6A"/>
    <w:rsid w:val="003E6C59"/>
    <w:rsid w:val="003F0D3F"/>
    <w:rsid w:val="003F2299"/>
    <w:rsid w:val="003F46BC"/>
    <w:rsid w:val="00402777"/>
    <w:rsid w:val="004060DD"/>
    <w:rsid w:val="00407DAC"/>
    <w:rsid w:val="00411137"/>
    <w:rsid w:val="004134F4"/>
    <w:rsid w:val="00414029"/>
    <w:rsid w:val="004145DB"/>
    <w:rsid w:val="00415D49"/>
    <w:rsid w:val="00417ED6"/>
    <w:rsid w:val="00424C27"/>
    <w:rsid w:val="00424D0C"/>
    <w:rsid w:val="00424E15"/>
    <w:rsid w:val="004262FE"/>
    <w:rsid w:val="00426D7B"/>
    <w:rsid w:val="0043056C"/>
    <w:rsid w:val="00431116"/>
    <w:rsid w:val="00435731"/>
    <w:rsid w:val="004404E5"/>
    <w:rsid w:val="0044166C"/>
    <w:rsid w:val="00444A92"/>
    <w:rsid w:val="00456D52"/>
    <w:rsid w:val="00457F5E"/>
    <w:rsid w:val="00460109"/>
    <w:rsid w:val="00463840"/>
    <w:rsid w:val="0047059D"/>
    <w:rsid w:val="0047373A"/>
    <w:rsid w:val="00474FE0"/>
    <w:rsid w:val="00480886"/>
    <w:rsid w:val="00481F23"/>
    <w:rsid w:val="00482CA2"/>
    <w:rsid w:val="0049013D"/>
    <w:rsid w:val="00490735"/>
    <w:rsid w:val="0049535C"/>
    <w:rsid w:val="004A0945"/>
    <w:rsid w:val="004A2DDA"/>
    <w:rsid w:val="004A339E"/>
    <w:rsid w:val="004A3762"/>
    <w:rsid w:val="004B733E"/>
    <w:rsid w:val="004C51E0"/>
    <w:rsid w:val="004C7F71"/>
    <w:rsid w:val="004D25DB"/>
    <w:rsid w:val="004D69D3"/>
    <w:rsid w:val="004D7720"/>
    <w:rsid w:val="004E022B"/>
    <w:rsid w:val="004E2CF7"/>
    <w:rsid w:val="004E5907"/>
    <w:rsid w:val="004E5D02"/>
    <w:rsid w:val="004E7C8C"/>
    <w:rsid w:val="004F3F60"/>
    <w:rsid w:val="004F4020"/>
    <w:rsid w:val="004F4722"/>
    <w:rsid w:val="00504126"/>
    <w:rsid w:val="00507D0E"/>
    <w:rsid w:val="00512904"/>
    <w:rsid w:val="00512C15"/>
    <w:rsid w:val="00517E9E"/>
    <w:rsid w:val="00521069"/>
    <w:rsid w:val="005240C0"/>
    <w:rsid w:val="00527CB6"/>
    <w:rsid w:val="0053090A"/>
    <w:rsid w:val="00530BF9"/>
    <w:rsid w:val="00530DD7"/>
    <w:rsid w:val="0053373A"/>
    <w:rsid w:val="005348BF"/>
    <w:rsid w:val="00534E69"/>
    <w:rsid w:val="0053551C"/>
    <w:rsid w:val="005419DB"/>
    <w:rsid w:val="00541AB9"/>
    <w:rsid w:val="005422FF"/>
    <w:rsid w:val="00544C7C"/>
    <w:rsid w:val="00547517"/>
    <w:rsid w:val="00547990"/>
    <w:rsid w:val="00547A6C"/>
    <w:rsid w:val="005520A5"/>
    <w:rsid w:val="00555EB1"/>
    <w:rsid w:val="00556ECA"/>
    <w:rsid w:val="005613C1"/>
    <w:rsid w:val="0056176E"/>
    <w:rsid w:val="00562E1F"/>
    <w:rsid w:val="00565555"/>
    <w:rsid w:val="00571A5C"/>
    <w:rsid w:val="00572E26"/>
    <w:rsid w:val="0057383A"/>
    <w:rsid w:val="00584578"/>
    <w:rsid w:val="005865C6"/>
    <w:rsid w:val="005873A1"/>
    <w:rsid w:val="005905A3"/>
    <w:rsid w:val="00591EBE"/>
    <w:rsid w:val="00592494"/>
    <w:rsid w:val="005938C8"/>
    <w:rsid w:val="00593E67"/>
    <w:rsid w:val="005A0EDF"/>
    <w:rsid w:val="005A1C45"/>
    <w:rsid w:val="005A2537"/>
    <w:rsid w:val="005A533B"/>
    <w:rsid w:val="005A5CD7"/>
    <w:rsid w:val="005A6F99"/>
    <w:rsid w:val="005B0E89"/>
    <w:rsid w:val="005C2FCA"/>
    <w:rsid w:val="005C790F"/>
    <w:rsid w:val="005D03A3"/>
    <w:rsid w:val="005D613A"/>
    <w:rsid w:val="005E0851"/>
    <w:rsid w:val="005F3480"/>
    <w:rsid w:val="005F4891"/>
    <w:rsid w:val="005F4FCD"/>
    <w:rsid w:val="005F59D9"/>
    <w:rsid w:val="005F5A42"/>
    <w:rsid w:val="005F5B3D"/>
    <w:rsid w:val="0060020D"/>
    <w:rsid w:val="00602E3E"/>
    <w:rsid w:val="00603742"/>
    <w:rsid w:val="00604A45"/>
    <w:rsid w:val="00606DA8"/>
    <w:rsid w:val="0060710C"/>
    <w:rsid w:val="00607D39"/>
    <w:rsid w:val="0061017F"/>
    <w:rsid w:val="00611B66"/>
    <w:rsid w:val="00612584"/>
    <w:rsid w:val="0061290A"/>
    <w:rsid w:val="006129E4"/>
    <w:rsid w:val="00613A18"/>
    <w:rsid w:val="0061629A"/>
    <w:rsid w:val="00616B85"/>
    <w:rsid w:val="00622BDC"/>
    <w:rsid w:val="00632EDB"/>
    <w:rsid w:val="006340DF"/>
    <w:rsid w:val="00635369"/>
    <w:rsid w:val="0063683F"/>
    <w:rsid w:val="0064123B"/>
    <w:rsid w:val="006445A4"/>
    <w:rsid w:val="00646595"/>
    <w:rsid w:val="00647253"/>
    <w:rsid w:val="0065734B"/>
    <w:rsid w:val="00657D18"/>
    <w:rsid w:val="006615D9"/>
    <w:rsid w:val="006625BE"/>
    <w:rsid w:val="00662F90"/>
    <w:rsid w:val="006673AD"/>
    <w:rsid w:val="0067361F"/>
    <w:rsid w:val="00681224"/>
    <w:rsid w:val="00681547"/>
    <w:rsid w:val="00683615"/>
    <w:rsid w:val="0068418B"/>
    <w:rsid w:val="006844A1"/>
    <w:rsid w:val="00684B54"/>
    <w:rsid w:val="00686D8E"/>
    <w:rsid w:val="0069082E"/>
    <w:rsid w:val="0069254A"/>
    <w:rsid w:val="00693012"/>
    <w:rsid w:val="006956CE"/>
    <w:rsid w:val="00696ADB"/>
    <w:rsid w:val="006A1CF7"/>
    <w:rsid w:val="006B0F1B"/>
    <w:rsid w:val="006B29A8"/>
    <w:rsid w:val="006B2F72"/>
    <w:rsid w:val="006B5403"/>
    <w:rsid w:val="006C3C40"/>
    <w:rsid w:val="006C7944"/>
    <w:rsid w:val="006D18BF"/>
    <w:rsid w:val="006D414B"/>
    <w:rsid w:val="006E1999"/>
    <w:rsid w:val="006E5D64"/>
    <w:rsid w:val="006F0FF0"/>
    <w:rsid w:val="006F6033"/>
    <w:rsid w:val="006F6D4D"/>
    <w:rsid w:val="006F6EAC"/>
    <w:rsid w:val="007003C4"/>
    <w:rsid w:val="007018EF"/>
    <w:rsid w:val="00703A57"/>
    <w:rsid w:val="007041E6"/>
    <w:rsid w:val="00704A14"/>
    <w:rsid w:val="007060ED"/>
    <w:rsid w:val="0070720B"/>
    <w:rsid w:val="007133B1"/>
    <w:rsid w:val="00714A8D"/>
    <w:rsid w:val="007213C1"/>
    <w:rsid w:val="0072263C"/>
    <w:rsid w:val="007245CD"/>
    <w:rsid w:val="007321B2"/>
    <w:rsid w:val="0073450B"/>
    <w:rsid w:val="00737891"/>
    <w:rsid w:val="00742079"/>
    <w:rsid w:val="0074300C"/>
    <w:rsid w:val="00745327"/>
    <w:rsid w:val="007457F8"/>
    <w:rsid w:val="007468C4"/>
    <w:rsid w:val="00747B5A"/>
    <w:rsid w:val="00747D3C"/>
    <w:rsid w:val="007524F6"/>
    <w:rsid w:val="00756AB8"/>
    <w:rsid w:val="0076065A"/>
    <w:rsid w:val="00760BA4"/>
    <w:rsid w:val="00772235"/>
    <w:rsid w:val="00773494"/>
    <w:rsid w:val="007748E2"/>
    <w:rsid w:val="00774F83"/>
    <w:rsid w:val="00776AD5"/>
    <w:rsid w:val="0078046B"/>
    <w:rsid w:val="00781D97"/>
    <w:rsid w:val="007824EC"/>
    <w:rsid w:val="00784EA9"/>
    <w:rsid w:val="00787C4A"/>
    <w:rsid w:val="00791953"/>
    <w:rsid w:val="00792550"/>
    <w:rsid w:val="00796830"/>
    <w:rsid w:val="007A20FB"/>
    <w:rsid w:val="007A432C"/>
    <w:rsid w:val="007A4822"/>
    <w:rsid w:val="007B003F"/>
    <w:rsid w:val="007B00F4"/>
    <w:rsid w:val="007B0294"/>
    <w:rsid w:val="007B0947"/>
    <w:rsid w:val="007B0D65"/>
    <w:rsid w:val="007B26BA"/>
    <w:rsid w:val="007B3725"/>
    <w:rsid w:val="007B4CC1"/>
    <w:rsid w:val="007D0948"/>
    <w:rsid w:val="007D2B71"/>
    <w:rsid w:val="007D2D22"/>
    <w:rsid w:val="007D3239"/>
    <w:rsid w:val="007D7AB9"/>
    <w:rsid w:val="007E1C77"/>
    <w:rsid w:val="007E2A27"/>
    <w:rsid w:val="007E6309"/>
    <w:rsid w:val="007E7597"/>
    <w:rsid w:val="007F0929"/>
    <w:rsid w:val="007F1F75"/>
    <w:rsid w:val="007F4972"/>
    <w:rsid w:val="007F7AD7"/>
    <w:rsid w:val="007F7D3A"/>
    <w:rsid w:val="00804E87"/>
    <w:rsid w:val="00810919"/>
    <w:rsid w:val="0081225F"/>
    <w:rsid w:val="00815741"/>
    <w:rsid w:val="0082170D"/>
    <w:rsid w:val="00824941"/>
    <w:rsid w:val="00825256"/>
    <w:rsid w:val="008274F6"/>
    <w:rsid w:val="0083097D"/>
    <w:rsid w:val="00833371"/>
    <w:rsid w:val="00833FAC"/>
    <w:rsid w:val="008367A1"/>
    <w:rsid w:val="008413FA"/>
    <w:rsid w:val="00841A31"/>
    <w:rsid w:val="008443D2"/>
    <w:rsid w:val="00844644"/>
    <w:rsid w:val="008509F0"/>
    <w:rsid w:val="00854BA0"/>
    <w:rsid w:val="008555E3"/>
    <w:rsid w:val="00861120"/>
    <w:rsid w:val="00866AF9"/>
    <w:rsid w:val="00867997"/>
    <w:rsid w:val="00872A3C"/>
    <w:rsid w:val="00873ECF"/>
    <w:rsid w:val="00874907"/>
    <w:rsid w:val="0087520F"/>
    <w:rsid w:val="008768CF"/>
    <w:rsid w:val="00876BA4"/>
    <w:rsid w:val="00881DC8"/>
    <w:rsid w:val="00881DF4"/>
    <w:rsid w:val="008A1133"/>
    <w:rsid w:val="008A198E"/>
    <w:rsid w:val="008A262E"/>
    <w:rsid w:val="008A27C7"/>
    <w:rsid w:val="008A491F"/>
    <w:rsid w:val="008A5813"/>
    <w:rsid w:val="008A709B"/>
    <w:rsid w:val="008A7291"/>
    <w:rsid w:val="008B3BC8"/>
    <w:rsid w:val="008B4DF0"/>
    <w:rsid w:val="008B67FC"/>
    <w:rsid w:val="008B6CD3"/>
    <w:rsid w:val="008C0616"/>
    <w:rsid w:val="008C29FA"/>
    <w:rsid w:val="008C3A58"/>
    <w:rsid w:val="008D1FD9"/>
    <w:rsid w:val="008D227D"/>
    <w:rsid w:val="008D2AC8"/>
    <w:rsid w:val="008D48A8"/>
    <w:rsid w:val="008D78A4"/>
    <w:rsid w:val="008D7A21"/>
    <w:rsid w:val="008E2DDB"/>
    <w:rsid w:val="008E4724"/>
    <w:rsid w:val="008E64C2"/>
    <w:rsid w:val="008F320E"/>
    <w:rsid w:val="008F3F0C"/>
    <w:rsid w:val="008F4BDA"/>
    <w:rsid w:val="00902E43"/>
    <w:rsid w:val="00907263"/>
    <w:rsid w:val="00911EFD"/>
    <w:rsid w:val="0091233E"/>
    <w:rsid w:val="00912DC7"/>
    <w:rsid w:val="00915DAB"/>
    <w:rsid w:val="0091645A"/>
    <w:rsid w:val="00921907"/>
    <w:rsid w:val="0092279A"/>
    <w:rsid w:val="00923098"/>
    <w:rsid w:val="009230A8"/>
    <w:rsid w:val="00925018"/>
    <w:rsid w:val="009258F8"/>
    <w:rsid w:val="00925E5C"/>
    <w:rsid w:val="0093303F"/>
    <w:rsid w:val="00933C5D"/>
    <w:rsid w:val="00934035"/>
    <w:rsid w:val="00945FB0"/>
    <w:rsid w:val="00952537"/>
    <w:rsid w:val="00954537"/>
    <w:rsid w:val="00957209"/>
    <w:rsid w:val="0095771E"/>
    <w:rsid w:val="0096237E"/>
    <w:rsid w:val="00964367"/>
    <w:rsid w:val="00970277"/>
    <w:rsid w:val="00970C94"/>
    <w:rsid w:val="00974A6E"/>
    <w:rsid w:val="00986BEC"/>
    <w:rsid w:val="00986C18"/>
    <w:rsid w:val="00987ED4"/>
    <w:rsid w:val="00990878"/>
    <w:rsid w:val="00992742"/>
    <w:rsid w:val="00993432"/>
    <w:rsid w:val="00995B3F"/>
    <w:rsid w:val="00997509"/>
    <w:rsid w:val="00997A53"/>
    <w:rsid w:val="009A406E"/>
    <w:rsid w:val="009A65EA"/>
    <w:rsid w:val="009B031E"/>
    <w:rsid w:val="009B1F6C"/>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9FD"/>
    <w:rsid w:val="00A00C51"/>
    <w:rsid w:val="00A02C9B"/>
    <w:rsid w:val="00A02F15"/>
    <w:rsid w:val="00A03C2F"/>
    <w:rsid w:val="00A0666D"/>
    <w:rsid w:val="00A10F56"/>
    <w:rsid w:val="00A12870"/>
    <w:rsid w:val="00A14189"/>
    <w:rsid w:val="00A23DB0"/>
    <w:rsid w:val="00A2709B"/>
    <w:rsid w:val="00A30F08"/>
    <w:rsid w:val="00A31981"/>
    <w:rsid w:val="00A32109"/>
    <w:rsid w:val="00A334DD"/>
    <w:rsid w:val="00A343A4"/>
    <w:rsid w:val="00A43515"/>
    <w:rsid w:val="00A44398"/>
    <w:rsid w:val="00A4460C"/>
    <w:rsid w:val="00A477DF"/>
    <w:rsid w:val="00A5074C"/>
    <w:rsid w:val="00A51D55"/>
    <w:rsid w:val="00A51E21"/>
    <w:rsid w:val="00A55088"/>
    <w:rsid w:val="00A5628F"/>
    <w:rsid w:val="00A628BF"/>
    <w:rsid w:val="00A641EB"/>
    <w:rsid w:val="00A64BED"/>
    <w:rsid w:val="00A654F5"/>
    <w:rsid w:val="00A6558D"/>
    <w:rsid w:val="00A67230"/>
    <w:rsid w:val="00A7356F"/>
    <w:rsid w:val="00A7759E"/>
    <w:rsid w:val="00A77B5D"/>
    <w:rsid w:val="00A83C6B"/>
    <w:rsid w:val="00A8685B"/>
    <w:rsid w:val="00A95BFC"/>
    <w:rsid w:val="00A96111"/>
    <w:rsid w:val="00A976C9"/>
    <w:rsid w:val="00A97A68"/>
    <w:rsid w:val="00AA5450"/>
    <w:rsid w:val="00AA6E7D"/>
    <w:rsid w:val="00AB2331"/>
    <w:rsid w:val="00AB5935"/>
    <w:rsid w:val="00AB60F9"/>
    <w:rsid w:val="00AB783C"/>
    <w:rsid w:val="00AC6616"/>
    <w:rsid w:val="00AD1293"/>
    <w:rsid w:val="00AD6B3F"/>
    <w:rsid w:val="00AE6F1F"/>
    <w:rsid w:val="00AE7716"/>
    <w:rsid w:val="00AF05F3"/>
    <w:rsid w:val="00AF337E"/>
    <w:rsid w:val="00AF5511"/>
    <w:rsid w:val="00AF5FC9"/>
    <w:rsid w:val="00AF7CAE"/>
    <w:rsid w:val="00B0364A"/>
    <w:rsid w:val="00B13D85"/>
    <w:rsid w:val="00B170DE"/>
    <w:rsid w:val="00B23B6C"/>
    <w:rsid w:val="00B30C08"/>
    <w:rsid w:val="00B401F8"/>
    <w:rsid w:val="00B40791"/>
    <w:rsid w:val="00B40BA1"/>
    <w:rsid w:val="00B41E74"/>
    <w:rsid w:val="00B47DE7"/>
    <w:rsid w:val="00B47FFC"/>
    <w:rsid w:val="00B50259"/>
    <w:rsid w:val="00B50755"/>
    <w:rsid w:val="00B54028"/>
    <w:rsid w:val="00B54C5A"/>
    <w:rsid w:val="00B55C16"/>
    <w:rsid w:val="00B571A1"/>
    <w:rsid w:val="00B61A75"/>
    <w:rsid w:val="00B63416"/>
    <w:rsid w:val="00B664A1"/>
    <w:rsid w:val="00B70899"/>
    <w:rsid w:val="00B710FE"/>
    <w:rsid w:val="00B719AF"/>
    <w:rsid w:val="00B72E56"/>
    <w:rsid w:val="00B81078"/>
    <w:rsid w:val="00B82185"/>
    <w:rsid w:val="00B86C62"/>
    <w:rsid w:val="00B87630"/>
    <w:rsid w:val="00B9139F"/>
    <w:rsid w:val="00B9159F"/>
    <w:rsid w:val="00B92C5B"/>
    <w:rsid w:val="00B970C3"/>
    <w:rsid w:val="00BA2071"/>
    <w:rsid w:val="00BA75F5"/>
    <w:rsid w:val="00BB0498"/>
    <w:rsid w:val="00BB090E"/>
    <w:rsid w:val="00BB34DE"/>
    <w:rsid w:val="00BB36D7"/>
    <w:rsid w:val="00BB3FF3"/>
    <w:rsid w:val="00BB47CF"/>
    <w:rsid w:val="00BB5858"/>
    <w:rsid w:val="00BC058A"/>
    <w:rsid w:val="00BC0990"/>
    <w:rsid w:val="00BC1F54"/>
    <w:rsid w:val="00BC2C97"/>
    <w:rsid w:val="00BC39E7"/>
    <w:rsid w:val="00BD0DAE"/>
    <w:rsid w:val="00BD0F72"/>
    <w:rsid w:val="00BD220A"/>
    <w:rsid w:val="00BD2EFD"/>
    <w:rsid w:val="00BD6CB9"/>
    <w:rsid w:val="00BD6CFA"/>
    <w:rsid w:val="00BE4718"/>
    <w:rsid w:val="00BE5B88"/>
    <w:rsid w:val="00BE7051"/>
    <w:rsid w:val="00BF3CC8"/>
    <w:rsid w:val="00BF65F6"/>
    <w:rsid w:val="00C028BD"/>
    <w:rsid w:val="00C04A0B"/>
    <w:rsid w:val="00C06A6A"/>
    <w:rsid w:val="00C12285"/>
    <w:rsid w:val="00C12E35"/>
    <w:rsid w:val="00C15649"/>
    <w:rsid w:val="00C15B16"/>
    <w:rsid w:val="00C16FBA"/>
    <w:rsid w:val="00C2048D"/>
    <w:rsid w:val="00C215FD"/>
    <w:rsid w:val="00C21FFE"/>
    <w:rsid w:val="00C23AB7"/>
    <w:rsid w:val="00C23B07"/>
    <w:rsid w:val="00C25BB4"/>
    <w:rsid w:val="00C3178F"/>
    <w:rsid w:val="00C3720E"/>
    <w:rsid w:val="00C3776A"/>
    <w:rsid w:val="00C37962"/>
    <w:rsid w:val="00C40574"/>
    <w:rsid w:val="00C41823"/>
    <w:rsid w:val="00C42771"/>
    <w:rsid w:val="00C509CE"/>
    <w:rsid w:val="00C518E7"/>
    <w:rsid w:val="00C56BA7"/>
    <w:rsid w:val="00C57059"/>
    <w:rsid w:val="00C579D8"/>
    <w:rsid w:val="00C6754A"/>
    <w:rsid w:val="00C70398"/>
    <w:rsid w:val="00C7304B"/>
    <w:rsid w:val="00C758B9"/>
    <w:rsid w:val="00C80BA1"/>
    <w:rsid w:val="00C8184A"/>
    <w:rsid w:val="00C824D2"/>
    <w:rsid w:val="00C82A4C"/>
    <w:rsid w:val="00C87386"/>
    <w:rsid w:val="00C91B3D"/>
    <w:rsid w:val="00C91ECF"/>
    <w:rsid w:val="00C95F8A"/>
    <w:rsid w:val="00C9755F"/>
    <w:rsid w:val="00CB325F"/>
    <w:rsid w:val="00CB5494"/>
    <w:rsid w:val="00CB7C2A"/>
    <w:rsid w:val="00CC0C74"/>
    <w:rsid w:val="00CC3FF8"/>
    <w:rsid w:val="00CC4BF1"/>
    <w:rsid w:val="00CC5B58"/>
    <w:rsid w:val="00CC7428"/>
    <w:rsid w:val="00CC76D2"/>
    <w:rsid w:val="00CD0883"/>
    <w:rsid w:val="00CD48AC"/>
    <w:rsid w:val="00CD5D5A"/>
    <w:rsid w:val="00CE1449"/>
    <w:rsid w:val="00CE4418"/>
    <w:rsid w:val="00CE5D7B"/>
    <w:rsid w:val="00CE6D2F"/>
    <w:rsid w:val="00CF020A"/>
    <w:rsid w:val="00CF483A"/>
    <w:rsid w:val="00CF57A2"/>
    <w:rsid w:val="00D02A7C"/>
    <w:rsid w:val="00D0589B"/>
    <w:rsid w:val="00D06AF5"/>
    <w:rsid w:val="00D06C2B"/>
    <w:rsid w:val="00D06CB0"/>
    <w:rsid w:val="00D06DBA"/>
    <w:rsid w:val="00D122E6"/>
    <w:rsid w:val="00D12437"/>
    <w:rsid w:val="00D13EC2"/>
    <w:rsid w:val="00D15997"/>
    <w:rsid w:val="00D16426"/>
    <w:rsid w:val="00D17F47"/>
    <w:rsid w:val="00D207C1"/>
    <w:rsid w:val="00D22017"/>
    <w:rsid w:val="00D25E0D"/>
    <w:rsid w:val="00D30CEE"/>
    <w:rsid w:val="00D33D74"/>
    <w:rsid w:val="00D402F0"/>
    <w:rsid w:val="00D4053D"/>
    <w:rsid w:val="00D406D7"/>
    <w:rsid w:val="00D475F5"/>
    <w:rsid w:val="00D479E4"/>
    <w:rsid w:val="00D52FCE"/>
    <w:rsid w:val="00D53191"/>
    <w:rsid w:val="00D53414"/>
    <w:rsid w:val="00D53B4F"/>
    <w:rsid w:val="00D54DAF"/>
    <w:rsid w:val="00D556A1"/>
    <w:rsid w:val="00D70E1D"/>
    <w:rsid w:val="00D716A3"/>
    <w:rsid w:val="00D750C8"/>
    <w:rsid w:val="00D82F23"/>
    <w:rsid w:val="00D85027"/>
    <w:rsid w:val="00D879AB"/>
    <w:rsid w:val="00D958C5"/>
    <w:rsid w:val="00D95FEE"/>
    <w:rsid w:val="00D97ECD"/>
    <w:rsid w:val="00DA26CC"/>
    <w:rsid w:val="00DA6BF7"/>
    <w:rsid w:val="00DB035F"/>
    <w:rsid w:val="00DB1B1B"/>
    <w:rsid w:val="00DB62BC"/>
    <w:rsid w:val="00DB63E0"/>
    <w:rsid w:val="00DB76FC"/>
    <w:rsid w:val="00DC1035"/>
    <w:rsid w:val="00DC277E"/>
    <w:rsid w:val="00DC39BC"/>
    <w:rsid w:val="00DD28A4"/>
    <w:rsid w:val="00DD3B4E"/>
    <w:rsid w:val="00DD6349"/>
    <w:rsid w:val="00DD6CFE"/>
    <w:rsid w:val="00DE0A04"/>
    <w:rsid w:val="00DE2AF7"/>
    <w:rsid w:val="00DE409C"/>
    <w:rsid w:val="00DE4988"/>
    <w:rsid w:val="00DE7D72"/>
    <w:rsid w:val="00DF2CB8"/>
    <w:rsid w:val="00DF37F5"/>
    <w:rsid w:val="00DF4290"/>
    <w:rsid w:val="00DF5D24"/>
    <w:rsid w:val="00DF60FD"/>
    <w:rsid w:val="00E00677"/>
    <w:rsid w:val="00E04B7F"/>
    <w:rsid w:val="00E04E14"/>
    <w:rsid w:val="00E07BF4"/>
    <w:rsid w:val="00E07E0B"/>
    <w:rsid w:val="00E130E4"/>
    <w:rsid w:val="00E131BD"/>
    <w:rsid w:val="00E14D23"/>
    <w:rsid w:val="00E167D8"/>
    <w:rsid w:val="00E17105"/>
    <w:rsid w:val="00E21AF6"/>
    <w:rsid w:val="00E23C9B"/>
    <w:rsid w:val="00E24949"/>
    <w:rsid w:val="00E25A32"/>
    <w:rsid w:val="00E329BD"/>
    <w:rsid w:val="00E35575"/>
    <w:rsid w:val="00E37E65"/>
    <w:rsid w:val="00E56623"/>
    <w:rsid w:val="00E57894"/>
    <w:rsid w:val="00E5790E"/>
    <w:rsid w:val="00E63129"/>
    <w:rsid w:val="00E63A63"/>
    <w:rsid w:val="00E66369"/>
    <w:rsid w:val="00E71300"/>
    <w:rsid w:val="00E71AB0"/>
    <w:rsid w:val="00E72D04"/>
    <w:rsid w:val="00E738B0"/>
    <w:rsid w:val="00E823C4"/>
    <w:rsid w:val="00E86B1A"/>
    <w:rsid w:val="00E9109D"/>
    <w:rsid w:val="00E959C2"/>
    <w:rsid w:val="00EA0248"/>
    <w:rsid w:val="00EA7A3E"/>
    <w:rsid w:val="00EB14E1"/>
    <w:rsid w:val="00EB1896"/>
    <w:rsid w:val="00EB25A8"/>
    <w:rsid w:val="00EB3B47"/>
    <w:rsid w:val="00EB7485"/>
    <w:rsid w:val="00EB795A"/>
    <w:rsid w:val="00EC16ED"/>
    <w:rsid w:val="00EC4848"/>
    <w:rsid w:val="00EC6EA6"/>
    <w:rsid w:val="00ED030D"/>
    <w:rsid w:val="00ED1D5A"/>
    <w:rsid w:val="00ED2214"/>
    <w:rsid w:val="00ED4EC1"/>
    <w:rsid w:val="00EE43F2"/>
    <w:rsid w:val="00EE4F55"/>
    <w:rsid w:val="00EE52AC"/>
    <w:rsid w:val="00EF2B03"/>
    <w:rsid w:val="00EF51DE"/>
    <w:rsid w:val="00EF7D2F"/>
    <w:rsid w:val="00F01485"/>
    <w:rsid w:val="00F03229"/>
    <w:rsid w:val="00F04191"/>
    <w:rsid w:val="00F04288"/>
    <w:rsid w:val="00F04527"/>
    <w:rsid w:val="00F141CF"/>
    <w:rsid w:val="00F142B4"/>
    <w:rsid w:val="00F206CE"/>
    <w:rsid w:val="00F21262"/>
    <w:rsid w:val="00F23B00"/>
    <w:rsid w:val="00F24BF8"/>
    <w:rsid w:val="00F2568D"/>
    <w:rsid w:val="00F27BBE"/>
    <w:rsid w:val="00F32997"/>
    <w:rsid w:val="00F35B25"/>
    <w:rsid w:val="00F41966"/>
    <w:rsid w:val="00F53B23"/>
    <w:rsid w:val="00F56837"/>
    <w:rsid w:val="00F62285"/>
    <w:rsid w:val="00F70F3C"/>
    <w:rsid w:val="00F71B2C"/>
    <w:rsid w:val="00F7497F"/>
    <w:rsid w:val="00F75A2B"/>
    <w:rsid w:val="00F76830"/>
    <w:rsid w:val="00F76F93"/>
    <w:rsid w:val="00F80EBF"/>
    <w:rsid w:val="00F81A64"/>
    <w:rsid w:val="00F828E0"/>
    <w:rsid w:val="00F86105"/>
    <w:rsid w:val="00F90ED6"/>
    <w:rsid w:val="00F92D35"/>
    <w:rsid w:val="00F93451"/>
    <w:rsid w:val="00FA5026"/>
    <w:rsid w:val="00FA745B"/>
    <w:rsid w:val="00FB56E7"/>
    <w:rsid w:val="00FB6220"/>
    <w:rsid w:val="00FB6B91"/>
    <w:rsid w:val="00FB7E9F"/>
    <w:rsid w:val="00FC4E0C"/>
    <w:rsid w:val="00FC5F2C"/>
    <w:rsid w:val="00FC67A1"/>
    <w:rsid w:val="00FD07FE"/>
    <w:rsid w:val="00FD2E97"/>
    <w:rsid w:val="00FD300D"/>
    <w:rsid w:val="00FD732F"/>
    <w:rsid w:val="00FD752D"/>
    <w:rsid w:val="00FD7BDF"/>
    <w:rsid w:val="00FE0F3E"/>
    <w:rsid w:val="00FF093E"/>
    <w:rsid w:val="00FF1078"/>
    <w:rsid w:val="00FF39E6"/>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paragraph" w:styleId="EndnoteText">
    <w:name w:val="endnote text"/>
    <w:basedOn w:val="Normal"/>
    <w:link w:val="EndnoteTextChar"/>
    <w:uiPriority w:val="99"/>
    <w:semiHidden/>
    <w:unhideWhenUsed/>
    <w:rsid w:val="00881DF4"/>
    <w:rPr>
      <w:sz w:val="20"/>
    </w:rPr>
  </w:style>
  <w:style w:type="character" w:customStyle="1" w:styleId="EndnoteTextChar">
    <w:name w:val="Endnote Text Char"/>
    <w:basedOn w:val="DefaultParagraphFont"/>
    <w:link w:val="EndnoteText"/>
    <w:uiPriority w:val="99"/>
    <w:semiHidden/>
    <w:rsid w:val="00881DF4"/>
    <w:rPr>
      <w:rFonts w:ascii="Aptos" w:hAnsi="Aptos"/>
    </w:rPr>
  </w:style>
  <w:style w:type="character" w:styleId="EndnoteReference">
    <w:name w:val="endnote reference"/>
    <w:basedOn w:val="DefaultParagraphFont"/>
    <w:uiPriority w:val="99"/>
    <w:semiHidden/>
    <w:unhideWhenUsed/>
    <w:rsid w:val="00881DF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069575">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301376488">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svg"/><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sv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hyperlink" Target="mailto:customerservice@percival-scientific.com" TargetMode="External"/><Relationship Id="rId5" Type="http://schemas.openxmlformats.org/officeDocument/2006/relationships/webSettings" Target="webSettings.xml"/><Relationship Id="rId15" Type="http://schemas.openxmlformats.org/officeDocument/2006/relationships/image" Target="media/image5.svg"/><Relationship Id="rId23" Type="http://schemas.openxmlformats.org/officeDocument/2006/relationships/hyperlink" Target="mailto:parts@percival-scientific.com"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mailto:customerservice@percival-scientific.com" TargetMode="Externa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16</Pages>
  <Words>2745</Words>
  <Characters>15651</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18360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5</cp:revision>
  <cp:lastPrinted>2024-10-24T15:25:00Z</cp:lastPrinted>
  <dcterms:created xsi:type="dcterms:W3CDTF">2025-06-19T17:40:00Z</dcterms:created>
  <dcterms:modified xsi:type="dcterms:W3CDTF">2025-06-19T18:36:00Z</dcterms:modified>
</cp:coreProperties>
</file>